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41D6" w14:textId="1E9FA648" w:rsidR="00781D8E" w:rsidRPr="0004626F" w:rsidRDefault="002D6B2A" w:rsidP="48CC1A0E">
      <w:pPr>
        <w:rPr>
          <w:rFonts w:ascii="Neue Haas Unica W1G" w:eastAsia="Arial" w:hAnsi="Neue Haas Unica W1G"/>
          <w:sz w:val="20"/>
          <w:szCs w:val="20"/>
        </w:rPr>
      </w:pPr>
      <w:r w:rsidRPr="0004626F">
        <w:rPr>
          <w:rFonts w:ascii="Neue Haas Unica W1G" w:eastAsia="Arial" w:hAnsi="Neue Haas Unica W1G"/>
          <w:sz w:val="20"/>
          <w:szCs w:val="20"/>
        </w:rPr>
        <w:t>This action plan sets out how we will ensure progress against o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ur </w:t>
      </w:r>
      <w:r w:rsidR="00B7013F" w:rsidRPr="0004626F">
        <w:rPr>
          <w:rFonts w:ascii="Neue Haas Unica W1G" w:eastAsia="Arial" w:hAnsi="Neue Haas Unica W1G"/>
          <w:sz w:val="20"/>
          <w:szCs w:val="20"/>
        </w:rPr>
        <w:t xml:space="preserve">institution-wide </w:t>
      </w:r>
      <w:r w:rsidR="00533D65" w:rsidRPr="0004626F">
        <w:rPr>
          <w:rFonts w:ascii="Neue Haas Unica W1G" w:eastAsia="Arial" w:hAnsi="Neue Haas Unica W1G"/>
          <w:sz w:val="20"/>
          <w:szCs w:val="20"/>
        </w:rPr>
        <w:t>objectives</w:t>
      </w:r>
      <w:r w:rsidR="009673EE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8852C4" w:rsidRPr="0004626F">
        <w:rPr>
          <w:rFonts w:ascii="Neue Haas Unica W1G" w:eastAsia="Arial" w:hAnsi="Neue Haas Unica W1G"/>
          <w:sz w:val="20"/>
          <w:szCs w:val="20"/>
        </w:rPr>
        <w:t>as</w:t>
      </w:r>
      <w:r w:rsidR="43780784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9673EE" w:rsidRPr="0004626F">
        <w:rPr>
          <w:rFonts w:ascii="Neue Haas Unica W1G" w:eastAsia="Arial" w:hAnsi="Neue Haas Unica W1G"/>
          <w:sz w:val="20"/>
          <w:szCs w:val="20"/>
        </w:rPr>
        <w:t xml:space="preserve">set out in the EDI </w:t>
      </w:r>
      <w:r w:rsidR="00E777DC">
        <w:rPr>
          <w:rFonts w:ascii="Neue Haas Unica W1G" w:eastAsia="Arial" w:hAnsi="Neue Haas Unica W1G"/>
          <w:sz w:val="20"/>
          <w:szCs w:val="20"/>
        </w:rPr>
        <w:t>s</w:t>
      </w:r>
      <w:r w:rsidR="00E777DC" w:rsidRPr="0004626F">
        <w:rPr>
          <w:rFonts w:ascii="Neue Haas Unica W1G" w:eastAsia="Arial" w:hAnsi="Neue Haas Unica W1G"/>
          <w:sz w:val="20"/>
          <w:szCs w:val="20"/>
        </w:rPr>
        <w:t xml:space="preserve">trategy </w:t>
      </w:r>
      <w:r w:rsidR="009673EE" w:rsidRPr="0004626F">
        <w:rPr>
          <w:rFonts w:ascii="Neue Haas Unica W1G" w:eastAsia="Arial" w:hAnsi="Neue Haas Unica W1G"/>
          <w:sz w:val="20"/>
          <w:szCs w:val="20"/>
        </w:rPr>
        <w:t>(2021-202</w:t>
      </w:r>
      <w:r w:rsidR="74DBBE86" w:rsidRPr="0004626F">
        <w:rPr>
          <w:rFonts w:ascii="Neue Haas Unica W1G" w:eastAsia="Arial" w:hAnsi="Neue Haas Unica W1G"/>
          <w:sz w:val="20"/>
          <w:szCs w:val="20"/>
        </w:rPr>
        <w:t>4</w:t>
      </w:r>
      <w:r w:rsidR="009673EE" w:rsidRPr="0004626F">
        <w:rPr>
          <w:rFonts w:ascii="Neue Haas Unica W1G" w:eastAsia="Arial" w:hAnsi="Neue Haas Unica W1G"/>
          <w:sz w:val="20"/>
          <w:szCs w:val="20"/>
        </w:rPr>
        <w:t>)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. These </w:t>
      </w:r>
      <w:r w:rsidR="004C26C0" w:rsidRPr="0004626F">
        <w:rPr>
          <w:rFonts w:ascii="Neue Haas Unica W1G" w:eastAsia="Arial" w:hAnsi="Neue Haas Unica W1G"/>
          <w:sz w:val="20"/>
          <w:szCs w:val="20"/>
        </w:rPr>
        <w:t>seven</w:t>
      </w:r>
      <w:r w:rsidR="00B7013F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objectives relate to </w:t>
      </w:r>
      <w:r w:rsidR="004C26C0" w:rsidRPr="0004626F">
        <w:rPr>
          <w:rFonts w:ascii="Neue Haas Unica W1G" w:eastAsia="Arial" w:hAnsi="Neue Haas Unica W1G"/>
          <w:sz w:val="20"/>
          <w:szCs w:val="20"/>
        </w:rPr>
        <w:t>four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 distinct areas</w:t>
      </w:r>
      <w:r w:rsidR="00533D65" w:rsidRPr="0039734F">
        <w:rPr>
          <w:rFonts w:ascii="Neue Haas Unica W1G" w:eastAsia="Arial" w:hAnsi="Neue Haas Unica W1G"/>
          <w:sz w:val="20"/>
          <w:szCs w:val="20"/>
        </w:rPr>
        <w:t>:</w:t>
      </w:r>
      <w:r w:rsidR="00533D65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 </w:t>
      </w:r>
      <w:r w:rsidR="00C2427F">
        <w:rPr>
          <w:rFonts w:ascii="Neue Haas Unica W1G" w:eastAsia="Arial" w:hAnsi="Neue Haas Unica W1G"/>
          <w:b/>
          <w:bCs/>
          <w:sz w:val="20"/>
          <w:szCs w:val="20"/>
        </w:rPr>
        <w:t>l</w:t>
      </w:r>
      <w:r w:rsidR="00C2427F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eadership </w:t>
      </w:r>
      <w:r w:rsidR="00CE0830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as a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n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ational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b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>ody</w:t>
      </w:r>
      <w:r w:rsidR="00533D65" w:rsidRPr="0004626F">
        <w:rPr>
          <w:rFonts w:ascii="Neue Haas Unica W1G" w:eastAsia="Arial" w:hAnsi="Neue Haas Unica W1G"/>
          <w:sz w:val="20"/>
          <w:szCs w:val="20"/>
        </w:rPr>
        <w:t>,</w:t>
      </w:r>
      <w:r w:rsidR="00B7013F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r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>esearch</w:t>
      </w:r>
      <w:r w:rsidRPr="0004626F">
        <w:rPr>
          <w:rFonts w:ascii="Neue Haas Unica W1G" w:eastAsia="Arial" w:hAnsi="Neue Haas Unica W1G"/>
          <w:sz w:val="20"/>
          <w:szCs w:val="20"/>
        </w:rPr>
        <w:t>,</w:t>
      </w:r>
      <w:r w:rsidR="00B7013F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e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>mployment</w:t>
      </w:r>
      <w:r w:rsidR="000D50D7" w:rsidRPr="0004626F">
        <w:rPr>
          <w:rFonts w:ascii="Neue Haas Unica W1G" w:eastAsia="Arial" w:hAnsi="Neue Haas Unica W1G"/>
          <w:sz w:val="20"/>
          <w:szCs w:val="20"/>
        </w:rPr>
        <w:t xml:space="preserve"> 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and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o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ther </w:t>
      </w:r>
      <w:r w:rsidR="46BD4046" w:rsidRPr="0004626F">
        <w:rPr>
          <w:rFonts w:ascii="Neue Haas Unica W1G" w:eastAsia="Arial" w:hAnsi="Neue Haas Unica W1G"/>
          <w:b/>
          <w:bCs/>
          <w:sz w:val="20"/>
          <w:szCs w:val="20"/>
        </w:rPr>
        <w:t xml:space="preserve">EDI </w:t>
      </w:r>
      <w:r w:rsidR="000D50D7">
        <w:rPr>
          <w:rFonts w:ascii="Neue Haas Unica W1G" w:eastAsia="Arial" w:hAnsi="Neue Haas Unica W1G"/>
          <w:b/>
          <w:bCs/>
          <w:sz w:val="20"/>
          <w:szCs w:val="20"/>
        </w:rPr>
        <w:t>c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t>ommitment</w:t>
      </w:r>
      <w:r w:rsidR="000D50D7" w:rsidRPr="0004626F">
        <w:rPr>
          <w:rFonts w:ascii="Neue Haas Unica W1G" w:eastAsia="Arial" w:hAnsi="Neue Haas Unica W1G"/>
          <w:b/>
          <w:bCs/>
          <w:sz w:val="20"/>
          <w:szCs w:val="20"/>
        </w:rPr>
        <w:softHyphen/>
        <w:t>s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. </w:t>
      </w:r>
      <w:r w:rsidR="004C26C0" w:rsidRPr="0004626F">
        <w:rPr>
          <w:rFonts w:ascii="Neue Haas Unica W1G" w:eastAsia="Arial" w:hAnsi="Neue Haas Unica W1G"/>
          <w:sz w:val="20"/>
          <w:szCs w:val="20"/>
        </w:rPr>
        <w:br/>
      </w:r>
    </w:p>
    <w:p w14:paraId="5795C0C9" w14:textId="365D6E48" w:rsidR="00365AA3" w:rsidRPr="001D35E4" w:rsidRDefault="004C26C0" w:rsidP="004C26C0">
      <w:pPr>
        <w:pStyle w:val="NoSpacing"/>
        <w:rPr>
          <w:rFonts w:ascii="Neue Haas Unica W1G" w:eastAsia="Arial" w:hAnsi="Neue Haas Unica W1G"/>
          <w:sz w:val="24"/>
          <w:szCs w:val="24"/>
          <w:lang w:val="en-US"/>
        </w:rPr>
      </w:pPr>
      <w:r w:rsidRPr="001D35E4">
        <w:rPr>
          <w:rFonts w:ascii="Neue Haas Unica W1G" w:eastAsia="Arial" w:hAnsi="Neue Haas Unica W1G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C90DB" wp14:editId="7F715AD9">
                <wp:simplePos x="0" y="0"/>
                <wp:positionH relativeFrom="margin">
                  <wp:align>left</wp:align>
                </wp:positionH>
                <wp:positionV relativeFrom="paragraph">
                  <wp:posOffset>8673</wp:posOffset>
                </wp:positionV>
                <wp:extent cx="8845914" cy="12484"/>
                <wp:effectExtent l="0" t="0" r="31750" b="26035"/>
                <wp:wrapNone/>
                <wp:docPr id="1" name="Straight Connector 1" descr="P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5914" cy="124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647EA" id="Straight Connector 1" o:spid="_x0000_s1026" alt="P2#y1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696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1D35E4">
        <w:rPr>
          <w:rFonts w:ascii="Neue Haas Unica W1G" w:eastAsia="Arial" w:hAnsi="Neue Haas Unica W1G"/>
          <w:sz w:val="24"/>
          <w:szCs w:val="24"/>
          <w:lang w:val="en-US"/>
        </w:rPr>
        <w:t>Summary page</w:t>
      </w:r>
    </w:p>
    <w:p w14:paraId="6A859F99" w14:textId="77777777" w:rsidR="0091055C" w:rsidRPr="0004626F" w:rsidRDefault="0091055C" w:rsidP="48CC1A0E">
      <w:pPr>
        <w:pStyle w:val="NoSpacing"/>
        <w:rPr>
          <w:rFonts w:ascii="Neue Haas Unica W1G" w:eastAsia="Arial" w:hAnsi="Neue Haas Unica W1G"/>
          <w:b/>
          <w:bCs/>
          <w:sz w:val="20"/>
          <w:szCs w:val="20"/>
          <w:lang w:val="en-US"/>
        </w:rPr>
      </w:pPr>
    </w:p>
    <w:tbl>
      <w:tblPr>
        <w:tblW w:w="1394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0224"/>
        <w:gridCol w:w="2085"/>
        <w:gridCol w:w="994"/>
      </w:tblGrid>
      <w:tr w:rsidR="00365AA3" w:rsidRPr="0004626F" w14:paraId="0DE70037" w14:textId="77777777" w:rsidTr="0004626F">
        <w:trPr>
          <w:trHeight w:val="199"/>
        </w:trPr>
        <w:tc>
          <w:tcPr>
            <w:tcW w:w="645" w:type="dxa"/>
            <w:tcBorders>
              <w:top w:val="single" w:sz="18" w:space="0" w:color="auto"/>
            </w:tcBorders>
            <w:shd w:val="clear" w:color="auto" w:fill="auto"/>
          </w:tcPr>
          <w:p w14:paraId="09C26E11" w14:textId="20EF68F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No</w:t>
            </w:r>
            <w:r w:rsidR="004C26C0" w:rsidRPr="0004626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224" w:type="dxa"/>
            <w:tcBorders>
              <w:top w:val="single" w:sz="18" w:space="0" w:color="auto"/>
            </w:tcBorders>
            <w:shd w:val="clear" w:color="auto" w:fill="auto"/>
          </w:tcPr>
          <w:p w14:paraId="03052758" w14:textId="77777777" w:rsidR="00365AA3" w:rsidRPr="0004626F" w:rsidRDefault="00365AA3" w:rsidP="48CC1A0E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Objective</w:t>
            </w:r>
          </w:p>
        </w:tc>
        <w:tc>
          <w:tcPr>
            <w:tcW w:w="2085" w:type="dxa"/>
            <w:tcBorders>
              <w:top w:val="single" w:sz="18" w:space="0" w:color="auto"/>
            </w:tcBorders>
            <w:shd w:val="clear" w:color="auto" w:fill="auto"/>
          </w:tcPr>
          <w:p w14:paraId="77C3120A" w14:textId="77777777" w:rsidR="00365AA3" w:rsidRPr="0004626F" w:rsidRDefault="00365AA3" w:rsidP="48CC1A0E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Area</w:t>
            </w:r>
          </w:p>
        </w:tc>
        <w:tc>
          <w:tcPr>
            <w:tcW w:w="994" w:type="dxa"/>
            <w:tcBorders>
              <w:top w:val="single" w:sz="18" w:space="0" w:color="auto"/>
            </w:tcBorders>
            <w:shd w:val="clear" w:color="auto" w:fill="auto"/>
          </w:tcPr>
          <w:p w14:paraId="1197F6E2" w14:textId="77777777" w:rsidR="00365AA3" w:rsidRPr="0004626F" w:rsidRDefault="00365AA3" w:rsidP="48CC1A0E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RAG status</w:t>
            </w:r>
          </w:p>
        </w:tc>
      </w:tr>
      <w:tr w:rsidR="00365AA3" w:rsidRPr="0004626F" w14:paraId="5E094CD8" w14:textId="77777777" w:rsidTr="004C26C0">
        <w:tc>
          <w:tcPr>
            <w:tcW w:w="645" w:type="dxa"/>
            <w:shd w:val="clear" w:color="auto" w:fill="auto"/>
          </w:tcPr>
          <w:p w14:paraId="71FFF5B9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4" w:type="dxa"/>
            <w:shd w:val="clear" w:color="auto" w:fill="auto"/>
          </w:tcPr>
          <w:p w14:paraId="0382BFCF" w14:textId="2F593603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>Provide visible leadership on diversity, promoting the benefits of inclusive practices at a national level</w:t>
            </w:r>
          </w:p>
          <w:p w14:paraId="4A051694" w14:textId="77777777" w:rsidR="00365AA3" w:rsidRPr="0004626F" w:rsidRDefault="00365AA3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85" w:type="dxa"/>
            <w:shd w:val="clear" w:color="auto" w:fill="auto"/>
          </w:tcPr>
          <w:p w14:paraId="40401650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>Leadership</w:t>
            </w:r>
          </w:p>
          <w:p w14:paraId="75A4E023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ED7D31" w:themeFill="accent2"/>
          </w:tcPr>
          <w:p w14:paraId="5137A031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42FA40C8" w14:textId="77777777" w:rsidTr="004C26C0">
        <w:tc>
          <w:tcPr>
            <w:tcW w:w="645" w:type="dxa"/>
            <w:shd w:val="clear" w:color="auto" w:fill="auto"/>
          </w:tcPr>
          <w:p w14:paraId="25D5DA87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24" w:type="dxa"/>
            <w:shd w:val="clear" w:color="auto" w:fill="auto"/>
          </w:tcPr>
          <w:p w14:paraId="182D41A4" w14:textId="0C79E4A3" w:rsidR="00365AA3" w:rsidRPr="0004626F" w:rsidRDefault="00365AA3" w:rsidP="48CC1A0E">
            <w:pPr>
              <w:rPr>
                <w:rFonts w:ascii="Neue Haas Unica W1G" w:eastAsia="Arial" w:hAnsi="Neue Haas Unica W1G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4626F">
              <w:rPr>
                <w:rFonts w:ascii="Neue Haas Unica W1G" w:eastAsia="Arial" w:hAnsi="Neue Haas Unica W1G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Embrace an inclusive approach to research and innovation, recognising the intrinsic value in diversity of thought</w:t>
            </w:r>
          </w:p>
          <w:p w14:paraId="1B3BE6D4" w14:textId="77777777" w:rsidR="00365AA3" w:rsidRPr="0004626F" w:rsidRDefault="00365AA3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85" w:type="dxa"/>
            <w:shd w:val="clear" w:color="auto" w:fill="auto"/>
          </w:tcPr>
          <w:p w14:paraId="641319F9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Research </w:t>
            </w:r>
          </w:p>
          <w:p w14:paraId="4BD83FD2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ED7D31" w:themeFill="accent2"/>
          </w:tcPr>
          <w:p w14:paraId="42153760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37DD4451" w14:textId="77777777" w:rsidTr="004C26C0">
        <w:tc>
          <w:tcPr>
            <w:tcW w:w="645" w:type="dxa"/>
            <w:shd w:val="clear" w:color="auto" w:fill="auto"/>
          </w:tcPr>
          <w:p w14:paraId="15940982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24" w:type="dxa"/>
            <w:shd w:val="clear" w:color="auto" w:fill="auto"/>
          </w:tcPr>
          <w:p w14:paraId="2F7E32B6" w14:textId="355BD268" w:rsidR="00365AA3" w:rsidRPr="0004626F" w:rsidRDefault="00AE5B64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 xml:space="preserve">Embed a workplace culture, policies and practices that empower all members of the </w:t>
            </w:r>
            <w:r w:rsidR="0051059B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>Institute’s</w:t>
            </w:r>
            <w:r w:rsidR="0051059B" w:rsidRPr="0004626F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 xml:space="preserve"> </w:t>
            </w:r>
            <w:r w:rsidR="00464714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>c</w:t>
            </w:r>
            <w:r w:rsidRPr="0004626F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>ommunity to achieve their full potential</w:t>
            </w:r>
          </w:p>
        </w:tc>
        <w:tc>
          <w:tcPr>
            <w:tcW w:w="2085" w:type="dxa"/>
            <w:shd w:val="clear" w:color="auto" w:fill="auto"/>
          </w:tcPr>
          <w:p w14:paraId="176C37D4" w14:textId="6291391F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>Employment</w:t>
            </w:r>
            <w:r w:rsidR="05574065"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 </w:t>
            </w:r>
            <w:r w:rsidR="004C26C0" w:rsidRPr="0004626F">
              <w:rPr>
                <w:rFonts w:ascii="Neue Haas Unica W1G" w:eastAsia="Arial" w:hAnsi="Neue Haas Unica W1G"/>
                <w:sz w:val="20"/>
                <w:szCs w:val="20"/>
              </w:rPr>
              <w:t>and</w:t>
            </w:r>
            <w:r w:rsidR="05574065"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 Engagement</w:t>
            </w:r>
          </w:p>
          <w:p w14:paraId="2DA66CF9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00B050"/>
          </w:tcPr>
          <w:p w14:paraId="64AF65B2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60E7C46E" w14:textId="77777777" w:rsidTr="004C26C0">
        <w:tc>
          <w:tcPr>
            <w:tcW w:w="645" w:type="dxa"/>
            <w:shd w:val="clear" w:color="auto" w:fill="auto"/>
          </w:tcPr>
          <w:p w14:paraId="3E92AB6C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24" w:type="dxa"/>
            <w:shd w:val="clear" w:color="auto" w:fill="auto"/>
          </w:tcPr>
          <w:p w14:paraId="1BC71977" w14:textId="06F393E7" w:rsidR="00365AA3" w:rsidRPr="0004626F" w:rsidRDefault="00365AA3" w:rsidP="48CC1A0E">
            <w:pPr>
              <w:pStyle w:val="NoSpacing"/>
              <w:pBdr>
                <w:between w:val="single" w:sz="4" w:space="1" w:color="auto"/>
              </w:pBdr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bdr w:val="none" w:sz="0" w:space="0" w:color="auto" w:frame="1"/>
                <w:shd w:val="clear" w:color="auto" w:fill="FFFFFF"/>
              </w:rPr>
              <w:t>Provide communications and engagement activities that promote the Institute externally and internally as inclusive and welcoming to all</w:t>
            </w:r>
          </w:p>
        </w:tc>
        <w:tc>
          <w:tcPr>
            <w:tcW w:w="2085" w:type="dxa"/>
            <w:shd w:val="clear" w:color="auto" w:fill="auto"/>
          </w:tcPr>
          <w:p w14:paraId="4028ABCB" w14:textId="4C2020B6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 xml:space="preserve">Central </w:t>
            </w:r>
            <w:r w:rsidR="00420D51"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functions</w:t>
            </w:r>
          </w:p>
        </w:tc>
        <w:tc>
          <w:tcPr>
            <w:tcW w:w="994" w:type="dxa"/>
            <w:shd w:val="clear" w:color="auto" w:fill="00B050"/>
          </w:tcPr>
          <w:p w14:paraId="7353621C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2393CD2B" w14:textId="77777777" w:rsidTr="004C26C0">
        <w:trPr>
          <w:trHeight w:val="830"/>
        </w:trPr>
        <w:tc>
          <w:tcPr>
            <w:tcW w:w="645" w:type="dxa"/>
            <w:shd w:val="clear" w:color="auto" w:fill="auto"/>
          </w:tcPr>
          <w:p w14:paraId="36679E55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24" w:type="dxa"/>
            <w:shd w:val="clear" w:color="auto" w:fill="auto"/>
          </w:tcPr>
          <w:p w14:paraId="7E2D77F7" w14:textId="497DBB17" w:rsidR="00365AA3" w:rsidRPr="0004626F" w:rsidRDefault="00365AA3" w:rsidP="48CC1A0E">
            <w:pPr>
              <w:pStyle w:val="NoSpacing"/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>Adopt an inclusive approach to facilities management</w:t>
            </w:r>
            <w:r w:rsidR="001C3EAC"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 and our digital space</w:t>
            </w: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, taking all reasonable steps to improve accessibility for staff, students and visitors </w:t>
            </w:r>
          </w:p>
          <w:p w14:paraId="4031EBB6" w14:textId="1B6B4B1E" w:rsidR="003C12E9" w:rsidRPr="0004626F" w:rsidRDefault="003C12E9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85" w:type="dxa"/>
            <w:shd w:val="clear" w:color="auto" w:fill="auto"/>
          </w:tcPr>
          <w:p w14:paraId="562C6DDF" w14:textId="5F50E38F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Central </w:t>
            </w:r>
            <w:r w:rsidR="00420D51"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functions </w:t>
            </w:r>
          </w:p>
        </w:tc>
        <w:tc>
          <w:tcPr>
            <w:tcW w:w="994" w:type="dxa"/>
            <w:shd w:val="clear" w:color="auto" w:fill="00B050"/>
          </w:tcPr>
          <w:p w14:paraId="017FEC2B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04F94620" w14:textId="77777777" w:rsidTr="004C26C0">
        <w:trPr>
          <w:trHeight w:val="643"/>
        </w:trPr>
        <w:tc>
          <w:tcPr>
            <w:tcW w:w="645" w:type="dxa"/>
            <w:shd w:val="clear" w:color="auto" w:fill="auto"/>
          </w:tcPr>
          <w:p w14:paraId="7832B027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24" w:type="dxa"/>
            <w:shd w:val="clear" w:color="auto" w:fill="auto"/>
          </w:tcPr>
          <w:p w14:paraId="4B9CC316" w14:textId="777F47B4" w:rsidR="00365AA3" w:rsidRPr="0004626F" w:rsidRDefault="00365AA3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  <w:r w:rsidRPr="0004626F">
              <w:rPr>
                <w:rFonts w:ascii="Neue Haas Unica W1G" w:eastAsia="Arial" w:hAnsi="Neue Haas Unica W1G"/>
                <w:color w:val="000000"/>
                <w:sz w:val="20"/>
                <w:szCs w:val="20"/>
                <w:shd w:val="clear" w:color="auto" w:fill="FFFFFF"/>
              </w:rPr>
              <w:t>Promote equality, diversity and inclusion through a socially responsible approach</w:t>
            </w:r>
            <w:r w:rsidRPr="0004626F">
              <w:rPr>
                <w:rStyle w:val="markam8pxgfbs"/>
                <w:rFonts w:ascii="Neue Haas Unica W1G" w:eastAsia="Arial" w:hAnsi="Neue Haas Unica W1G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 procurement</w:t>
            </w:r>
          </w:p>
        </w:tc>
        <w:tc>
          <w:tcPr>
            <w:tcW w:w="2085" w:type="dxa"/>
            <w:shd w:val="clear" w:color="auto" w:fill="auto"/>
          </w:tcPr>
          <w:p w14:paraId="57F50F6A" w14:textId="51ED9454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Central </w:t>
            </w:r>
            <w:r w:rsidR="00420D51" w:rsidRPr="0004626F">
              <w:rPr>
                <w:rFonts w:ascii="Neue Haas Unica W1G" w:eastAsia="Arial" w:hAnsi="Neue Haas Unica W1G"/>
                <w:sz w:val="20"/>
                <w:szCs w:val="20"/>
              </w:rPr>
              <w:t>functions</w:t>
            </w:r>
          </w:p>
          <w:p w14:paraId="6F5D28FA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00B050"/>
          </w:tcPr>
          <w:p w14:paraId="63F9E5FF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AA3" w:rsidRPr="0004626F" w14:paraId="38C616BD" w14:textId="77777777" w:rsidTr="004C26C0">
        <w:tc>
          <w:tcPr>
            <w:tcW w:w="645" w:type="dxa"/>
            <w:shd w:val="clear" w:color="auto" w:fill="auto"/>
          </w:tcPr>
          <w:p w14:paraId="6A03EEF9" w14:textId="77777777" w:rsidR="00365AA3" w:rsidRPr="0004626F" w:rsidRDefault="00365AA3" w:rsidP="48CC1A0E">
            <w:pPr>
              <w:jc w:val="center"/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24" w:type="dxa"/>
            <w:shd w:val="clear" w:color="auto" w:fill="auto"/>
          </w:tcPr>
          <w:p w14:paraId="33F3ACE3" w14:textId="68EEC93C" w:rsidR="00365AA3" w:rsidRPr="0004626F" w:rsidRDefault="00365AA3" w:rsidP="48CC1A0E">
            <w:pPr>
              <w:pStyle w:val="NoSpacing"/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  <w:lang w:val="en-US"/>
              </w:rPr>
              <w:t xml:space="preserve">Ensure systematic </w:t>
            </w:r>
            <w:r w:rsidRPr="0004626F">
              <w:rPr>
                <w:rFonts w:ascii="Neue Haas Unica W1G" w:eastAsia="Arial" w:hAnsi="Neue Haas Unica W1G"/>
                <w:sz w:val="20"/>
                <w:szCs w:val="20"/>
                <w:lang w:eastAsia="en-GB"/>
              </w:rPr>
              <w:t xml:space="preserve">consideration of EDI in our planning and compliance with legislative requirements </w:t>
            </w:r>
          </w:p>
        </w:tc>
        <w:tc>
          <w:tcPr>
            <w:tcW w:w="2085" w:type="dxa"/>
            <w:shd w:val="clear" w:color="auto" w:fill="auto"/>
          </w:tcPr>
          <w:p w14:paraId="263C3F8E" w14:textId="29277EAE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</w:rPr>
            </w:pPr>
            <w:r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Central </w:t>
            </w:r>
            <w:r w:rsidR="00420D51" w:rsidRPr="0004626F">
              <w:rPr>
                <w:rFonts w:ascii="Neue Haas Unica W1G" w:eastAsia="Arial" w:hAnsi="Neue Haas Unica W1G"/>
                <w:sz w:val="20"/>
                <w:szCs w:val="20"/>
              </w:rPr>
              <w:t xml:space="preserve">functions </w:t>
            </w:r>
          </w:p>
          <w:p w14:paraId="705F022D" w14:textId="77777777" w:rsidR="00365AA3" w:rsidRPr="0004626F" w:rsidRDefault="00365AA3" w:rsidP="48CC1A0E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shd w:val="clear" w:color="auto" w:fill="00B050"/>
          </w:tcPr>
          <w:p w14:paraId="07E35F27" w14:textId="77777777" w:rsidR="00365AA3" w:rsidRPr="0004626F" w:rsidRDefault="00365AA3" w:rsidP="48CC1A0E">
            <w:pPr>
              <w:jc w:val="both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F919E1C" w14:textId="00499997" w:rsidR="0004626F" w:rsidRDefault="0004626F" w:rsidP="0004626F">
      <w:pPr>
        <w:rPr>
          <w:rFonts w:ascii="Neue Haas Unica W1G" w:eastAsia="Arial" w:hAnsi="Neue Haas Unica W1G"/>
          <w:sz w:val="20"/>
          <w:szCs w:val="20"/>
        </w:rPr>
      </w:pPr>
      <w:r w:rsidRPr="0004626F">
        <w:rPr>
          <w:rFonts w:ascii="Neue Haas Unica W1G" w:eastAsia="Arial" w:hAnsi="Neue Haas Unica W1G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FCB0" wp14:editId="737FB449">
                <wp:simplePos x="0" y="0"/>
                <wp:positionH relativeFrom="margin">
                  <wp:posOffset>0</wp:posOffset>
                </wp:positionH>
                <wp:positionV relativeFrom="paragraph">
                  <wp:posOffset>191567</wp:posOffset>
                </wp:positionV>
                <wp:extent cx="8845914" cy="12484"/>
                <wp:effectExtent l="0" t="0" r="31750" b="26035"/>
                <wp:wrapNone/>
                <wp:docPr id="2" name="Straight Connector 2" descr="P52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5914" cy="1248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BD83" id="Straight Connector 2" o:spid="_x0000_s1026" alt="P52#y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.1pt" to="696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04626F">
        <w:rPr>
          <w:rFonts w:ascii="Neue Haas Unica W1G" w:eastAsia="Arial" w:hAnsi="Neue Haas Unica W1G"/>
          <w:b/>
          <w:bCs/>
          <w:sz w:val="20"/>
          <w:szCs w:val="20"/>
        </w:rPr>
        <w:br/>
      </w:r>
      <w:r w:rsidR="00533D65" w:rsidRPr="0004626F">
        <w:rPr>
          <w:rFonts w:ascii="Neue Haas Unica W1G" w:eastAsia="Arial" w:hAnsi="Neue Haas Unica W1G"/>
          <w:b/>
          <w:bCs/>
          <w:sz w:val="20"/>
          <w:szCs w:val="20"/>
        </w:rPr>
        <w:t>RAG Definition</w:t>
      </w:r>
      <w:r w:rsidRPr="0004626F">
        <w:rPr>
          <w:rFonts w:ascii="Neue Haas Unica W1G" w:eastAsia="Arial" w:hAnsi="Neue Haas Unica W1G"/>
          <w:b/>
          <w:bCs/>
          <w:sz w:val="20"/>
          <w:szCs w:val="20"/>
        </w:rPr>
        <w:br/>
      </w:r>
      <w:r w:rsidR="00533D65" w:rsidRPr="0004626F">
        <w:rPr>
          <w:rFonts w:ascii="Neue Haas Unica W1G" w:eastAsia="Arial" w:hAnsi="Neue Haas Unica W1G"/>
          <w:b/>
          <w:bCs/>
          <w:sz w:val="20"/>
          <w:szCs w:val="20"/>
        </w:rPr>
        <w:t>Green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: On course to meet stated target (no action needed); </w:t>
      </w:r>
      <w:r w:rsidR="00533D65" w:rsidRPr="0004626F">
        <w:rPr>
          <w:rFonts w:ascii="Neue Haas Unica W1G" w:eastAsia="Arial" w:hAnsi="Neue Haas Unica W1G"/>
          <w:b/>
          <w:bCs/>
          <w:sz w:val="20"/>
          <w:szCs w:val="20"/>
        </w:rPr>
        <w:t>Amber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: The target </w:t>
      </w:r>
      <w:r w:rsidR="008F12B1" w:rsidRPr="0004626F">
        <w:rPr>
          <w:rFonts w:ascii="Neue Haas Unica W1G" w:eastAsia="Arial" w:hAnsi="Neue Haas Unica W1G"/>
          <w:sz w:val="20"/>
          <w:szCs w:val="20"/>
        </w:rPr>
        <w:t>may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 not be met, mitigating actions are </w:t>
      </w:r>
      <w:r w:rsidR="00CF7317" w:rsidRPr="0004626F">
        <w:rPr>
          <w:rFonts w:ascii="Neue Haas Unica W1G" w:eastAsia="Arial" w:hAnsi="Neue Haas Unica W1G"/>
          <w:sz w:val="20"/>
          <w:szCs w:val="20"/>
        </w:rPr>
        <w:t>required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 to ensure delivery within reasonable timescales (monitoring required); </w:t>
      </w:r>
      <w:r w:rsidR="00533D65" w:rsidRPr="0004626F">
        <w:rPr>
          <w:rFonts w:ascii="Neue Haas Unica W1G" w:eastAsia="Arial" w:hAnsi="Neue Haas Unica W1G"/>
          <w:b/>
          <w:bCs/>
          <w:sz w:val="20"/>
          <w:szCs w:val="20"/>
        </w:rPr>
        <w:t>Red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: The target will not be </w:t>
      </w:r>
      <w:r w:rsidR="00F00AC0" w:rsidRPr="0004626F">
        <w:rPr>
          <w:rFonts w:ascii="Neue Haas Unica W1G" w:eastAsia="Arial" w:hAnsi="Neue Haas Unica W1G"/>
          <w:sz w:val="20"/>
          <w:szCs w:val="20"/>
        </w:rPr>
        <w:t>met,</w:t>
      </w:r>
      <w:r w:rsidR="00533D65" w:rsidRPr="0004626F">
        <w:rPr>
          <w:rFonts w:ascii="Neue Haas Unica W1G" w:eastAsia="Arial" w:hAnsi="Neue Haas Unica W1G"/>
          <w:sz w:val="20"/>
          <w:szCs w:val="20"/>
        </w:rPr>
        <w:t xml:space="preserve"> and corrective action is required by the project board </w:t>
      </w:r>
      <w:r w:rsidR="00B7013F" w:rsidRPr="0004626F">
        <w:rPr>
          <w:rFonts w:ascii="Neue Haas Unica W1G" w:eastAsia="Arial" w:hAnsi="Neue Haas Unica W1G"/>
          <w:sz w:val="20"/>
          <w:szCs w:val="20"/>
        </w:rPr>
        <w:t>(</w:t>
      </w:r>
      <w:r w:rsidR="00847196" w:rsidRPr="0004626F">
        <w:rPr>
          <w:rFonts w:ascii="Neue Haas Unica W1G" w:eastAsia="Arial" w:hAnsi="Neue Haas Unica W1G"/>
          <w:sz w:val="20"/>
          <w:szCs w:val="20"/>
        </w:rPr>
        <w:t>TMT</w:t>
      </w:r>
      <w:r w:rsidR="00B7013F" w:rsidRPr="0004626F">
        <w:rPr>
          <w:rFonts w:ascii="Neue Haas Unica W1G" w:eastAsia="Arial" w:hAnsi="Neue Haas Unica W1G"/>
          <w:sz w:val="20"/>
          <w:szCs w:val="20"/>
        </w:rPr>
        <w:t>)</w:t>
      </w:r>
      <w:r w:rsidR="004C26C0" w:rsidRPr="0004626F">
        <w:rPr>
          <w:rFonts w:ascii="Neue Haas Unica W1G" w:eastAsia="Arial" w:hAnsi="Neue Haas Unica W1G"/>
          <w:sz w:val="20"/>
          <w:szCs w:val="20"/>
        </w:rPr>
        <w:t xml:space="preserve">. </w:t>
      </w:r>
      <w:r w:rsidR="0057545B" w:rsidRPr="0004626F">
        <w:rPr>
          <w:rFonts w:ascii="Neue Haas Unica W1G" w:eastAsia="Arial" w:hAnsi="Neue Haas Unica W1G"/>
          <w:sz w:val="20"/>
          <w:szCs w:val="20"/>
        </w:rPr>
        <w:t xml:space="preserve">Target dates that have been changed </w:t>
      </w:r>
      <w:r w:rsidR="008F12B1" w:rsidRPr="0004626F">
        <w:rPr>
          <w:rFonts w:ascii="Neue Haas Unica W1G" w:eastAsia="Arial" w:hAnsi="Neue Haas Unica W1G"/>
          <w:sz w:val="20"/>
          <w:szCs w:val="20"/>
        </w:rPr>
        <w:t xml:space="preserve">since the last version of this action plan </w:t>
      </w:r>
      <w:r w:rsidR="0057545B" w:rsidRPr="0004626F">
        <w:rPr>
          <w:rFonts w:ascii="Neue Haas Unica W1G" w:eastAsia="Arial" w:hAnsi="Neue Haas Unica W1G"/>
          <w:sz w:val="20"/>
          <w:szCs w:val="20"/>
        </w:rPr>
        <w:t xml:space="preserve">are highlighted in </w:t>
      </w:r>
      <w:r w:rsidR="0057545B" w:rsidRPr="0004626F">
        <w:rPr>
          <w:rFonts w:ascii="Neue Haas Unica W1G" w:eastAsia="Arial" w:hAnsi="Neue Haas Unica W1G"/>
          <w:b/>
          <w:bCs/>
          <w:sz w:val="20"/>
          <w:szCs w:val="20"/>
        </w:rPr>
        <w:t>bold</w:t>
      </w:r>
      <w:r w:rsidR="0057545B" w:rsidRPr="0004626F">
        <w:rPr>
          <w:rFonts w:ascii="Neue Haas Unica W1G" w:eastAsia="Arial" w:hAnsi="Neue Haas Unica W1G"/>
          <w:sz w:val="20"/>
          <w:szCs w:val="20"/>
        </w:rPr>
        <w:t xml:space="preserve">. </w:t>
      </w:r>
    </w:p>
    <w:p w14:paraId="2295E955" w14:textId="2D0B7945" w:rsidR="0004626F" w:rsidRPr="0004626F" w:rsidRDefault="0004626F" w:rsidP="0004626F">
      <w:pPr>
        <w:rPr>
          <w:rFonts w:ascii="Neue Haas Unica W1G" w:eastAsia="Arial" w:hAnsi="Neue Haas Unica W1G"/>
          <w:sz w:val="20"/>
          <w:szCs w:val="20"/>
        </w:rPr>
      </w:pPr>
    </w:p>
    <w:p w14:paraId="0000CC1F" w14:textId="60D6AABB" w:rsidR="00533D65" w:rsidRPr="001D35E4" w:rsidRDefault="004D3528" w:rsidP="0004626F">
      <w:pPr>
        <w:rPr>
          <w:rFonts w:ascii="Neue Haas Unica W1G" w:eastAsia="Arial" w:hAnsi="Neue Haas Unica W1G"/>
        </w:rPr>
      </w:pPr>
      <w:r w:rsidRPr="0004626F">
        <w:rPr>
          <w:rFonts w:ascii="Neue Haas Unica W1G" w:eastAsia="Arial" w:hAnsi="Neue Haas Unica W1G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88747" wp14:editId="3A91123E">
                <wp:simplePos x="0" y="0"/>
                <wp:positionH relativeFrom="margin">
                  <wp:posOffset>-413239</wp:posOffset>
                </wp:positionH>
                <wp:positionV relativeFrom="paragraph">
                  <wp:posOffset>-1</wp:posOffset>
                </wp:positionV>
                <wp:extent cx="9706707" cy="25937"/>
                <wp:effectExtent l="0" t="0" r="27940" b="31750"/>
                <wp:wrapNone/>
                <wp:docPr id="4" name="Straight Connector 4" descr="P54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06707" cy="2593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B97DE" id="Straight Connector 4" o:spid="_x0000_s1026" alt="P54#y1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0" to="731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5C353F">
        <w:rPr>
          <w:rFonts w:ascii="Neue Haas Unica W1G" w:eastAsia="Arial" w:hAnsi="Neue Haas Unica W1G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976F88" wp14:editId="3ACAD0BC">
                <wp:simplePos x="0" y="0"/>
                <wp:positionH relativeFrom="column">
                  <wp:posOffset>-524754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 descr="P54TB3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E68D7" w14:textId="197F8E8B" w:rsidR="005C353F" w:rsidRDefault="005C353F">
                            <w:r w:rsidRPr="001D35E4">
                              <w:rPr>
                                <w:rFonts w:ascii="Neue Haas Unica W1G" w:eastAsia="Arial" w:hAnsi="Neue Haas Unica W1G"/>
                              </w:rPr>
                              <w:t>Detailed action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76F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54TB3#y1" style="position:absolute;margin-left:-41.3pt;margin-top:0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" stroked="f">
                <v:textbox style="mso-fit-shape-to-text:t">
                  <w:txbxContent>
                    <w:p w14:paraId="4C8E68D7" w14:textId="197F8E8B" w:rsidR="005C353F" w:rsidRDefault="005C353F">
                      <w:r w:rsidRPr="001D35E4">
                        <w:rPr>
                          <w:rFonts w:ascii="Neue Haas Unica W1G" w:eastAsia="Arial" w:hAnsi="Neue Haas Unica W1G"/>
                        </w:rPr>
                        <w:t>Detailed action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page" w:tblpX="739" w:tblpY="20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275"/>
        <w:gridCol w:w="1560"/>
        <w:gridCol w:w="3543"/>
        <w:gridCol w:w="1418"/>
        <w:gridCol w:w="1559"/>
        <w:gridCol w:w="851"/>
        <w:gridCol w:w="991"/>
      </w:tblGrid>
      <w:tr w:rsidR="00E130C9" w:rsidRPr="004C26C0" w14:paraId="4D74D756" w14:textId="77777777" w:rsidTr="004D3528">
        <w:tc>
          <w:tcPr>
            <w:tcW w:w="15451" w:type="dxa"/>
            <w:gridSpan w:val="9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</w:tcPr>
          <w:p w14:paraId="39A36C0C" w14:textId="5E69B4F3" w:rsidR="00E130C9" w:rsidRPr="00756DB6" w:rsidRDefault="0004626F" w:rsidP="004D3528">
            <w:pPr>
              <w:pStyle w:val="ListParagraph"/>
              <w:ind w:left="0"/>
              <w:contextualSpacing/>
              <w:jc w:val="center"/>
              <w:rPr>
                <w:rFonts w:ascii="Neue Haas Unica W1G" w:eastAsia="Arial" w:hAnsi="Neue Haas Unica W1G"/>
                <w:b/>
                <w:bCs/>
                <w:lang w:eastAsia="en-US"/>
              </w:rPr>
            </w:pPr>
            <w:r w:rsidRPr="00756DB6">
              <w:rPr>
                <w:rFonts w:ascii="Neue Haas Unica W1G" w:eastAsia="Arial" w:hAnsi="Neue Haas Unica W1G"/>
                <w:b/>
                <w:bCs/>
                <w:lang w:eastAsia="en-US"/>
              </w:rPr>
              <w:t>Leadership</w:t>
            </w:r>
          </w:p>
        </w:tc>
      </w:tr>
      <w:tr w:rsidR="00D54210" w:rsidRPr="004C26C0" w14:paraId="697DC814" w14:textId="77777777" w:rsidTr="004D3528">
        <w:tc>
          <w:tcPr>
            <w:tcW w:w="226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5D0BE" w14:textId="77777777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Objective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0D5BBFA" w14:textId="77777777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Actions 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992D13" w14:textId="77777777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Resource 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632824" w14:textId="77777777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SRO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07B8AE" w14:textId="3CB31123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Measurable </w:t>
            </w:r>
            <w:r w:rsidR="00464714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</w:t>
            </w: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utcome 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44CF9E" w14:textId="77777777" w:rsidR="00C51EF4" w:rsidRPr="004C26C0" w:rsidRDefault="00C51EF4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DDA328" w14:textId="785FFD9A" w:rsidR="00C51EF4" w:rsidRPr="004C26C0" w:rsidRDefault="0008236C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Progress/</w:t>
            </w:r>
            <w:r w:rsidR="00464714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br/>
              <w:t>c</w:t>
            </w:r>
            <w:r w:rsidR="00C51EF4" w:rsidRPr="004C26C0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omment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C92FAA" w14:textId="4C846C1D" w:rsidR="00C51EF4" w:rsidRPr="0039734F" w:rsidRDefault="00E130C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39734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Former</w:t>
            </w:r>
            <w:r w:rsidR="00C651D6" w:rsidRPr="0039734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C51EF4" w:rsidRPr="0039734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RAG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366998" w14:textId="6F3820CA" w:rsidR="00C51EF4" w:rsidRPr="0039734F" w:rsidRDefault="004D3528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39734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Current RAG</w:t>
            </w:r>
          </w:p>
        </w:tc>
      </w:tr>
      <w:tr w:rsidR="00655BFD" w:rsidRPr="008B5EE8" w14:paraId="42AEA059" w14:textId="77777777" w:rsidTr="008A1644">
        <w:trPr>
          <w:cantSplit/>
          <w:trHeight w:val="1134"/>
        </w:trPr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C1631CD" w14:textId="1EA155BD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1.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Provide visible leadership on diversity, promoting the benefits of inclusive practices at a national level</w:t>
            </w:r>
          </w:p>
          <w:p w14:paraId="366C4CB3" w14:textId="2A817E42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</w:p>
          <w:p w14:paraId="73C7475D" w14:textId="77777777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F09C0E8" w14:textId="0B008FD5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1.1 Publish and embed an EDI </w:t>
            </w:r>
            <w:r w:rsidR="00CD75B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trategy with targets for action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3A6383" w14:textId="2CBF745C" w:rsidR="00935A3F" w:rsidRPr="008B5EE8" w:rsidRDefault="5DD995CA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Strategic Lead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08939E" w14:textId="6AEF8CAD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141E7F" w14:textId="0E92CEC4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Adopt and publish new EDI </w:t>
            </w:r>
            <w:r w:rsidR="00765F8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765F8C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trategy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with accompanying </w:t>
            </w:r>
            <w:r w:rsidR="00765F8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="00765F8C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ction </w:t>
            </w:r>
            <w:r w:rsidR="00765F8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="00765F8C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lan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(2021-202</w:t>
            </w:r>
            <w:r w:rsidR="705CA30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4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E2989F" w14:textId="4842ED51" w:rsidR="00935A3F" w:rsidRPr="008B5EE8" w:rsidRDefault="00A94DC1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Sep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935A3F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7E7369" w14:textId="53B579D4" w:rsidR="00935A3F" w:rsidRPr="008B5EE8" w:rsidRDefault="00E2138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Target date changed to allow EDI Strategic Lead to start role</w:t>
            </w:r>
          </w:p>
          <w:p w14:paraId="201E568B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38AE0823" w14:textId="77777777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077AFB16" w14:textId="77777777" w:rsidR="00935A3F" w:rsidRPr="008B5EE8" w:rsidRDefault="00935A3F" w:rsidP="004D3528">
            <w:pPr>
              <w:shd w:val="clear" w:color="auto" w:fill="00B050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  <w:t>Green</w:t>
            </w:r>
          </w:p>
          <w:p w14:paraId="13FF42B4" w14:textId="77777777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56DB6" w:rsidRPr="008B5EE8" w14:paraId="0C874641" w14:textId="77777777" w:rsidTr="008A1644">
        <w:trPr>
          <w:cantSplit/>
          <w:trHeight w:val="2208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C36199A" w14:textId="77777777" w:rsidR="00935A3F" w:rsidRPr="008B5EE8" w:rsidRDefault="00935A3F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811C55" w14:textId="6EC6560D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1.2 Embed and support new EDI governance framework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28DE97" w14:textId="14887923" w:rsidR="00935A3F" w:rsidRPr="008B5EE8" w:rsidRDefault="5F8E418A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Strategic Lead </w:t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/</w:t>
            </w:r>
            <w:r w:rsidR="00765F8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TMT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F02E7B" w14:textId="2869B3DB" w:rsidR="00935A3F" w:rsidRPr="008B5EE8" w:rsidRDefault="2837C21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COO</w:t>
            </w:r>
            <w:r w:rsidR="0CDFB93D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C8B465" w14:textId="58DCBDAD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New EDI framework in place and functioning in accordance with agreed T</w:t>
            </w:r>
            <w:r w:rsidR="33AF8BE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erms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</w:t>
            </w:r>
            <w:r w:rsidR="35FFA89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f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="3DC4500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eferences</w:t>
            </w:r>
          </w:p>
          <w:p w14:paraId="0482A12A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9340689" w14:textId="40E1E570" w:rsidR="00935A3F" w:rsidRPr="008B5EE8" w:rsidRDefault="0046471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8866D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Board </w:t>
            </w:r>
            <w:r w:rsidR="00585CE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585CE2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ub</w:t>
            </w:r>
            <w:r w:rsidR="008866D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-</w:t>
            </w:r>
            <w:r w:rsidR="00585CE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</w:t>
            </w:r>
            <w:r w:rsidR="00585CE2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ommittee </w:t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with EDI remit established</w:t>
            </w:r>
            <w:r w:rsidR="008866D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(REPCo)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069603" w14:textId="00EB08B0" w:rsidR="00935A3F" w:rsidRPr="008B5EE8" w:rsidRDefault="008866D4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Sep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2021</w:t>
            </w:r>
          </w:p>
          <w:p w14:paraId="770BEB94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62ED6F6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BEBBE83" w14:textId="5BB9A05F" w:rsidR="00935A3F" w:rsidRPr="008B5EE8" w:rsidRDefault="0046471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646AB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Sep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F89475" w14:textId="352BDC25" w:rsidR="00935A3F" w:rsidRPr="008B5EE8" w:rsidRDefault="00E2138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Target date changed to allow EDI Strategic</w:t>
            </w:r>
            <w:r w:rsidR="00C5489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Lead to start role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446449C9" w14:textId="48CC3CA1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566F7278" w14:textId="063C7309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  <w:t>Green</w:t>
            </w:r>
          </w:p>
        </w:tc>
      </w:tr>
      <w:tr w:rsidR="00756DB6" w:rsidRPr="008B5EE8" w14:paraId="1226A8F8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04A4F92" w14:textId="77777777" w:rsidR="00935A3F" w:rsidRPr="008B5EE8" w:rsidRDefault="00935A3F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DB7AB0" w14:textId="5B4DB24E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1.3 </w:t>
            </w:r>
            <w:r w:rsidR="00892F8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Report annually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 xml:space="preserve"> on progress against the strategic objectives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1D2227" w14:textId="3A52F41A" w:rsidR="00935A3F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Time on Board agenda</w:t>
            </w:r>
          </w:p>
          <w:p w14:paraId="1B6B68AF" w14:textId="77777777" w:rsidR="00E120AE" w:rsidRPr="008B5EE8" w:rsidRDefault="00E120A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7FEAC4B" w14:textId="7592F8BC" w:rsidR="00583466" w:rsidRPr="008B5EE8" w:rsidRDefault="0058346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024AAEA" w14:textId="1779BAA8" w:rsidR="00935A3F" w:rsidRPr="008B5EE8" w:rsidRDefault="00360B2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COO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C2EB02F" w14:textId="7A4F3B09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Annual report presented to B</w:t>
            </w:r>
            <w:r w:rsidR="636379F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oard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</w:t>
            </w:r>
            <w:r w:rsidR="51381B0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f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30FD640D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rustees</w:t>
            </w:r>
          </w:p>
          <w:p w14:paraId="1FB53144" w14:textId="77777777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5D1B3AA" w14:textId="77777777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9BD9B8B" w14:textId="052FCCD5" w:rsidR="00583B0F" w:rsidRPr="008B5EE8" w:rsidRDefault="00583B0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Report to include </w:t>
            </w:r>
            <w:r w:rsidR="00F568D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analysis of monitoring data, initiatives undertaken an</w:t>
            </w:r>
            <w:r w:rsidR="00557D59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</w:t>
            </w:r>
            <w:r w:rsidR="00F568D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assessment of their impact</w:t>
            </w:r>
            <w:r w:rsidR="00E90EDC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/success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A04D061" w14:textId="7C3B39E7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Annually</w:t>
            </w:r>
            <w:r w:rsidR="00583B0F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in </w:t>
            </w:r>
            <w:r w:rsidR="002F3D4B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March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937649F" w14:textId="425BA61C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70A6E497" w14:textId="77777777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4D9C7AE7" w14:textId="77777777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  <w:t>Green</w:t>
            </w:r>
          </w:p>
          <w:p w14:paraId="0723C81D" w14:textId="77777777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  <w:p w14:paraId="02C0ABFF" w14:textId="77777777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  <w:p w14:paraId="3493169A" w14:textId="17BC2DC9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  <w:p w14:paraId="09D6D7EF" w14:textId="77777777" w:rsidR="00935A3F" w:rsidRPr="008B5EE8" w:rsidRDefault="00935A3F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756DB6" w:rsidRPr="008B5EE8" w14:paraId="6E7DBBA2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02CEDF5" w14:textId="77777777" w:rsidR="00935A3F" w:rsidRPr="008B5EE8" w:rsidRDefault="00935A3F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6B1D53B" w14:textId="071DE63A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1.4 B</w:t>
            </w:r>
            <w:r w:rsidR="312CB67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oard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</w:t>
            </w:r>
            <w:r w:rsidR="0D5A7A9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f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434C7FF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rustees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to adopt measures to enhance the diversity of its membership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3CF745" w14:textId="6EA944D7" w:rsidR="00B51666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327319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32731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  <w:p w14:paraId="6F4DEA69" w14:textId="1FA9C452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269DE8" w14:textId="43C8CCAF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General Counsel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170CE2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Measures adopted into Trustee recruitment procedures and other formal committees</w:t>
            </w:r>
          </w:p>
          <w:p w14:paraId="2D79F0C6" w14:textId="574EEAFB" w:rsidR="007E5F5C" w:rsidRPr="008B5EE8" w:rsidRDefault="004D3528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7E5F5C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Increased diversity of Trustee shortlist</w:t>
            </w:r>
          </w:p>
          <w:p w14:paraId="13F4C72C" w14:textId="77777777" w:rsidR="00F06D61" w:rsidRPr="008B5EE8" w:rsidRDefault="00F06D6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3848627" w14:textId="4D3C0E13" w:rsidR="007E5F5C" w:rsidRPr="008B5EE8" w:rsidRDefault="007E5F5C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Increased diversity of Trustees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CF402D" w14:textId="319D016A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lastRenderedPageBreak/>
              <w:t xml:space="preserve">Jun 2021 </w:t>
            </w:r>
          </w:p>
          <w:p w14:paraId="026E8CA5" w14:textId="77777777" w:rsidR="005F2B56" w:rsidRPr="008B5EE8" w:rsidRDefault="005F2B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0CBF6E2" w14:textId="77777777" w:rsidR="005F2B56" w:rsidRPr="008B5EE8" w:rsidRDefault="005F2B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594B893" w14:textId="77777777" w:rsidR="005F2B56" w:rsidRPr="008B5EE8" w:rsidRDefault="005F2B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E1B5AD5" w14:textId="74170162" w:rsidR="005F2B56" w:rsidRPr="008B5EE8" w:rsidRDefault="005F2B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lastRenderedPageBreak/>
              <w:t>Review: Jun 2022 (latest)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78A752" w14:textId="740F91C1" w:rsidR="00935A3F" w:rsidRPr="008B5EE8" w:rsidRDefault="00337AEC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lastRenderedPageBreak/>
              <w:t>Measures adopted in last round included change in advertising</w:t>
            </w:r>
            <w:r w:rsidR="005F2B5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. To </w:t>
            </w:r>
            <w:r w:rsidR="005F2B5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lastRenderedPageBreak/>
              <w:t>be reviewed before next recruitment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1B7DE11" w14:textId="38D77B9C" w:rsidR="00935A3F" w:rsidRPr="008B5EE8" w:rsidRDefault="00935A3F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05CEED99" w14:textId="1D473490" w:rsidR="00935A3F" w:rsidRPr="008B5EE8" w:rsidRDefault="00D83B98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  <w:t>Green</w:t>
            </w:r>
          </w:p>
        </w:tc>
      </w:tr>
      <w:tr w:rsidR="00756DB6" w:rsidRPr="008B5EE8" w14:paraId="3570A8C5" w14:textId="77777777" w:rsidTr="008A1644">
        <w:trPr>
          <w:cantSplit/>
          <w:trHeight w:val="27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8941766" w14:textId="77777777" w:rsidR="00935A3F" w:rsidRPr="008B5EE8" w:rsidRDefault="00935A3F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4A0524" w14:textId="10DE9566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1.5 Nomination of a Board lead on diversity</w:t>
            </w:r>
            <w:r w:rsidR="00601624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</w:t>
            </w:r>
            <w:r w:rsidR="00F1689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raining for Board members on diversity and inclusion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EB3F8FC" w14:textId="7DE9BE08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Time commitment from nominated Trustee</w:t>
            </w:r>
          </w:p>
          <w:p w14:paraId="395E6717" w14:textId="77777777" w:rsidR="00F06D61" w:rsidRPr="008B5EE8" w:rsidRDefault="00F06D6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963E39E" w14:textId="0B2C30F2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Agenda time for training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1FF8D7" w14:textId="03D95B8D" w:rsidR="00935A3F" w:rsidRPr="008B5EE8" w:rsidRDefault="0081204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General Counsel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9A4525" w14:textId="1C89191F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Nomination of a Board lead on EDI</w:t>
            </w:r>
          </w:p>
          <w:p w14:paraId="125B6BA5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83D4C31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2A0D6EE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F624E37" w14:textId="05F55E11" w:rsidR="00935A3F" w:rsidRPr="008B5EE8" w:rsidRDefault="00756DB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Training for Board members </w:t>
            </w:r>
            <w:r w:rsidR="009020C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completed</w:t>
            </w:r>
          </w:p>
          <w:p w14:paraId="695F6114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3616D1F" w14:textId="72885AF9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Mar 2021</w:t>
            </w:r>
          </w:p>
          <w:p w14:paraId="52E11C3C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A29C1B6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BF7856B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22E6A52" w14:textId="7A20B317" w:rsidR="00935A3F" w:rsidRPr="008B5EE8" w:rsidRDefault="00464714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</w:r>
            <w:r w:rsidR="00E84505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Nov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117A5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5A70D8" w14:textId="0B08A97B" w:rsidR="00F16891" w:rsidRPr="008B5EE8" w:rsidRDefault="0066455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Board lead: Hitesh Thak</w:t>
            </w:r>
            <w:r w:rsidR="00C651D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rar (Chair of REPCo)</w:t>
            </w:r>
          </w:p>
          <w:p w14:paraId="31F350A6" w14:textId="77777777" w:rsidR="00F16891" w:rsidRPr="008B5EE8" w:rsidRDefault="00F1689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6096BDE" w14:textId="2FEC1CFC" w:rsidR="00F16891" w:rsidRPr="008B5EE8" w:rsidRDefault="00142B9E" w:rsidP="004D3528">
            <w:pPr>
              <w:rPr>
                <w:rFonts w:ascii="Neue Haas Unica W1G" w:eastAsia="Arial" w:hAnsi="Neue Haas Unica W1G"/>
                <w:sz w:val="18"/>
                <w:szCs w:val="18"/>
                <w:highlight w:val="green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Target date changed to align with broader EDI training plan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527BDB65" w14:textId="3DADE8C3" w:rsidR="00935A3F" w:rsidRPr="008B5EE8" w:rsidRDefault="00935A3F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49C90EC" w14:textId="6D56C94B" w:rsidR="00935A3F" w:rsidRPr="008B5EE8" w:rsidRDefault="00E2138D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0C074250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E074AEF" w14:textId="77777777" w:rsidR="00935A3F" w:rsidRPr="008B5EE8" w:rsidRDefault="00935A3F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0BF4212" w14:textId="76E6673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1.6 Positive and visible leadership on EDI from Board of Trustees</w:t>
            </w:r>
            <w:r w:rsidR="00BD2A9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,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TMT</w:t>
            </w:r>
            <w:r w:rsidR="00BD2A9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&amp; Programme Directors</w:t>
            </w:r>
          </w:p>
          <w:p w14:paraId="7F0F5713" w14:textId="527FED4B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1B9A3E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Time commitment from Trustees and TMT</w:t>
            </w:r>
          </w:p>
          <w:p w14:paraId="325C6B99" w14:textId="77777777" w:rsidR="00787480" w:rsidRPr="008B5EE8" w:rsidRDefault="0078748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A8C7395" w14:textId="6D93BD30" w:rsidR="00787480" w:rsidRPr="008B5EE8" w:rsidRDefault="0078748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</w:t>
            </w:r>
            <w:r w:rsidR="000F5D1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team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1B54C04" w14:textId="2643F5AE" w:rsidR="00AD4BEA" w:rsidRPr="008B5EE8" w:rsidRDefault="00AA632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CEO</w:t>
            </w:r>
          </w:p>
          <w:p w14:paraId="493AE263" w14:textId="65F5E46F" w:rsidR="003C1946" w:rsidRPr="008B5EE8" w:rsidRDefault="003C194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1AF635" w14:textId="6A6D89B1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Evidence of internal and external messages on an annual basis</w:t>
            </w:r>
            <w:r w:rsidR="00FA774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impact assessed through </w:t>
            </w:r>
            <w:r w:rsidR="000A6CC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</w:t>
            </w:r>
            <w:r w:rsidR="006F3BB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survey</w:t>
            </w:r>
          </w:p>
          <w:p w14:paraId="72B4166E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4869262" w14:textId="5F0135A5" w:rsidR="00486202" w:rsidRPr="008B5EE8" w:rsidRDefault="00756DB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7A2DA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Turing Leadership and TMT</w:t>
            </w:r>
            <w:r w:rsidR="6A9720C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6F3BB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participation </w:t>
            </w:r>
            <w:r w:rsidR="007A2DA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</w:t>
            </w:r>
            <w:r w:rsidR="4B1E1BA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6A9720C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internal EDI training session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</w:p>
          <w:p w14:paraId="640303A6" w14:textId="77777777" w:rsidR="00DD11C2" w:rsidRPr="008B5EE8" w:rsidRDefault="00DD11C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30BBFD6" w14:textId="001295A1" w:rsidR="00BD2A93" w:rsidRPr="008B5EE8" w:rsidRDefault="00BD2A9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CB66B6" w14:textId="79E7F85F" w:rsidR="00935A3F" w:rsidRPr="008B5EE8" w:rsidRDefault="00EF525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a</w:t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nnually by Jun</w:t>
            </w:r>
            <w:r w:rsidR="00F323B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</w:t>
            </w:r>
            <w:r w:rsidR="00935A3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each academic year </w:t>
            </w:r>
          </w:p>
          <w:p w14:paraId="2A30123C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89C77B1" w14:textId="77777777" w:rsidR="00935A3F" w:rsidRPr="008B5EE8" w:rsidRDefault="00935A3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1F5D1C" w14:textId="417136B6" w:rsidR="00F329AF" w:rsidRPr="008B5EE8" w:rsidRDefault="0086074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Some evidence of internal and external messages</w:t>
            </w:r>
          </w:p>
          <w:p w14:paraId="280B2B66" w14:textId="77777777" w:rsidR="00F329AF" w:rsidRPr="008B5EE8" w:rsidRDefault="00F329A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B6FB971" w14:textId="4C73E005" w:rsidR="00935A3F" w:rsidRPr="008B5EE8" w:rsidRDefault="00464714" w:rsidP="004D3528">
            <w:pPr>
              <w:rPr>
                <w:rFonts w:ascii="Neue Haas Unica W1G" w:eastAsia="Arial" w:hAnsi="Neue Haas Unica W1G"/>
                <w:sz w:val="18"/>
                <w:szCs w:val="18"/>
                <w:highlight w:val="green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F329A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Some attendance to date. No clear EDI training plan currently in place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2829DC06" w14:textId="53C7598E" w:rsidR="00935A3F" w:rsidRPr="008B5EE8" w:rsidRDefault="00935A3F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68EA9FF4" w14:textId="1C5AA255" w:rsidR="00935A3F" w:rsidRPr="008B5EE8" w:rsidRDefault="00CE3B65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6D3A471F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9DE690" w14:textId="77777777" w:rsidR="00763597" w:rsidRPr="008B5EE8" w:rsidRDefault="0076359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5A2FB68" w14:textId="11356544" w:rsidR="00763597" w:rsidRPr="008B5EE8" w:rsidRDefault="0052555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1.7 </w:t>
            </w:r>
            <w:r w:rsidR="00F25F7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Adopt measures to increase the diversity of the research leadership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937722" w14:textId="6EC2DE4B" w:rsidR="00763597" w:rsidRPr="008B5EE8" w:rsidRDefault="00F25F7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327319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32731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4E2F97" w14:textId="30ED87E4" w:rsidR="00763597" w:rsidRPr="008B5EE8" w:rsidRDefault="00E86A1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</w:t>
            </w:r>
            <w:r w:rsidR="00F25F7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1D35E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</w:t>
            </w:r>
            <w:r w:rsidR="00F25F7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 People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47E55" w14:textId="42662BFF" w:rsidR="00763597" w:rsidRPr="008B5EE8" w:rsidRDefault="00136F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Increased diversity among Research Leadership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EF71D9" w14:textId="0EE4AF88" w:rsidR="00763597" w:rsidRPr="008B5EE8" w:rsidRDefault="00136F5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EF6C0C" w14:textId="77777777" w:rsidR="00763597" w:rsidRPr="008B5EE8" w:rsidRDefault="0076359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6B10D682" w14:textId="77777777" w:rsidR="00763597" w:rsidRPr="008B5EE8" w:rsidRDefault="0076359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00022461" w14:textId="480682C0" w:rsidR="00763597" w:rsidRPr="008B5EE8" w:rsidRDefault="00136F56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00273047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D66F116" w14:textId="77777777" w:rsidR="007C5A89" w:rsidRPr="008B5EE8" w:rsidRDefault="007C5A89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3BA1D3" w14:textId="44D6DC8E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1.8 Active discussion and leadership on EDI themes in </w:t>
            </w:r>
            <w:r w:rsidR="006D2A9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="006D2A9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esearch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community</w:t>
            </w:r>
            <w:r w:rsidR="00C7673B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wi</w:t>
            </w:r>
            <w:r w:rsidR="00D708FB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th wider public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88D53F" w14:textId="7777777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37BBE469" w14:textId="01D8106D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Events team</w:t>
            </w:r>
            <w:r w:rsidR="00A95C0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Comm</w:t>
            </w:r>
            <w:r w:rsidR="00A95C0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35778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35778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eam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A2FAC75" w14:textId="77777777" w:rsidR="001310C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in Research Lead</w:t>
            </w:r>
          </w:p>
          <w:p w14:paraId="5EB79504" w14:textId="77777777" w:rsidR="001310C9" w:rsidRPr="008B5EE8" w:rsidRDefault="001310C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32E7085" w14:textId="28825290" w:rsidR="001310C9" w:rsidRPr="008B5EE8" w:rsidRDefault="001310C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E3651EF" w14:textId="58FADB18" w:rsidR="007C5A89" w:rsidRPr="008B5EE8" w:rsidRDefault="00445D2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Comms and E</w:t>
            </w:r>
            <w:r w:rsidR="000A07B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ngagement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A7BEBB" w14:textId="701F36B9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in Research </w:t>
            </w:r>
            <w:r w:rsidR="00C0629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9D223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askforce</w:t>
            </w:r>
            <w:r w:rsidR="008C785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C0629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drawn from external organisations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to </w:t>
            </w:r>
            <w:r w:rsidR="00842C3D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identify activities and create a pathway to improve EDI across the ecosystem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07ECF511" w14:textId="5AA645D7" w:rsidR="00820F77" w:rsidRPr="008B5EE8" w:rsidRDefault="00820F7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Scoping of engagement with Turing Fellows and </w:t>
            </w:r>
            <w:r w:rsidR="00203CA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u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niversity </w:t>
            </w:r>
            <w:r w:rsidR="00203CA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artners</w:t>
            </w:r>
          </w:p>
          <w:p w14:paraId="6911313F" w14:textId="77777777" w:rsidR="00797EBE" w:rsidRPr="008B5EE8" w:rsidRDefault="00797EB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4F203BB" w14:textId="3D15FF88" w:rsidR="007C5A89" w:rsidRPr="008B5EE8" w:rsidRDefault="00507D7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Conducting public engagement activities</w:t>
            </w:r>
            <w:r w:rsidR="007C5A8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focused on EDI in AI/</w:t>
            </w:r>
            <w:r w:rsidR="00FE2B4E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</w:t>
            </w:r>
            <w:r w:rsidR="007C5A8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ata </w:t>
            </w:r>
            <w:r w:rsidR="00FE2B4E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7C5A8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cience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8608D5" w14:textId="6FFE6E91" w:rsidR="007C5A89" w:rsidRPr="008B5EE8" w:rsidRDefault="0019105C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Oct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553384" w14:textId="7777777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Initial discussions underway led by EDI Advisory Group Research Co-Chair</w:t>
            </w:r>
          </w:p>
          <w:p w14:paraId="1EA62B91" w14:textId="7777777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80D9C70" w14:textId="58A874A3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5D372BFC" w14:textId="77777777" w:rsidR="007C5A89" w:rsidRPr="008B5EE8" w:rsidRDefault="007C5A89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289F3E56" w14:textId="0DA6A4E4" w:rsidR="007C5A89" w:rsidRPr="008B5EE8" w:rsidRDefault="006052BB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56C2449C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D87B568" w14:textId="77777777" w:rsidR="007C5A89" w:rsidRPr="008B5EE8" w:rsidRDefault="007C5A89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A470F0E" w14:textId="4250C2C6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</w:t>
            </w:r>
            <w:r w:rsidR="009D5BC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9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Submission for appropriate external accreditation to assist with improving performance</w:t>
            </w:r>
          </w:p>
          <w:p w14:paraId="03194F60" w14:textId="7777777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399EED" w14:textId="549C0456" w:rsidR="007C5A89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Resource required for submission</w:t>
            </w:r>
          </w:p>
          <w:p w14:paraId="005F4B29" w14:textId="77777777" w:rsidR="00FF7A30" w:rsidRPr="008B5EE8" w:rsidRDefault="00FF7A3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D06CDB1" w14:textId="564C2DA0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team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0E0BDF" w14:textId="44C3C7D1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EA2B45" w14:textId="4283320F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Accreditation submitted and awarded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F3C8DD" w14:textId="1A173DAB" w:rsidR="007C5A89" w:rsidRPr="008B5EE8" w:rsidRDefault="007C5A89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Process started by Jun 2022</w:t>
            </w:r>
          </w:p>
          <w:p w14:paraId="4B665BC4" w14:textId="77777777" w:rsidR="00D54210" w:rsidRPr="008B5EE8" w:rsidRDefault="00D54210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  <w:p w14:paraId="048AFE4A" w14:textId="175FA5BF" w:rsidR="00C22C4C" w:rsidRPr="008B5EE8" w:rsidRDefault="00C22C4C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First submission by Jun 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AFDC18" w14:textId="424D5D7A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Consultation with community on which accreditation to pursue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719B4C6C" w14:textId="21C378D3" w:rsidR="007C5A89" w:rsidRPr="008B5EE8" w:rsidRDefault="007C5A89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7D31" w:themeFill="accent2"/>
            <w:textDirection w:val="btLr"/>
          </w:tcPr>
          <w:p w14:paraId="6DCFC4EA" w14:textId="7FB589B3" w:rsidR="007C5A89" w:rsidRPr="008B5EE8" w:rsidRDefault="007C5A89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Amber</w:t>
            </w:r>
          </w:p>
        </w:tc>
      </w:tr>
      <w:tr w:rsidR="00756DB6" w:rsidRPr="008B5EE8" w14:paraId="32A5B5E5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CA3BEEB" w14:textId="77777777" w:rsidR="007C5A89" w:rsidRPr="008B5EE8" w:rsidRDefault="007C5A89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0DFF7E4" w14:textId="18CB4D3D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1.</w:t>
            </w:r>
            <w:r w:rsidR="009D5BC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10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Appoint to new EDI Strategic Lead role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35BA59" w14:textId="473474D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Resources for recruitment to new role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3ABDFA" w14:textId="25D56BFA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96EAE6" w14:textId="3E2438F3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New EDI Strategic Lead in post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BE538C" w14:textId="0A912258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Apr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97DB1C" w14:textId="77777777" w:rsidR="007C5A89" w:rsidRPr="008B5EE8" w:rsidRDefault="007C5A8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43BD6BF5" w14:textId="62FF0121" w:rsidR="007C5A89" w:rsidRPr="008B5EE8" w:rsidRDefault="007C5A89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54E364FA" w14:textId="37013704" w:rsidR="007C5A89" w:rsidRPr="008B5EE8" w:rsidRDefault="007C5A89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8B0117" w:rsidRPr="008B5EE8" w14:paraId="2944A043" w14:textId="77777777" w:rsidTr="008A1644">
        <w:trPr>
          <w:cantSplit/>
          <w:trHeight w:val="1134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06E0D1" w14:textId="77777777" w:rsidR="00ED0630" w:rsidRPr="008B5EE8" w:rsidRDefault="00ED0630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3EB5C7C" w14:textId="5E674564" w:rsidR="00ED0630" w:rsidRPr="008B5EE8" w:rsidRDefault="00ED063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1.11 </w:t>
            </w:r>
            <w:r w:rsidR="00FD212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Ensure activities</w:t>
            </w:r>
            <w:r w:rsidR="00C03AF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</w:t>
            </w:r>
            <w:r w:rsidR="00FD212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programmes </w:t>
            </w:r>
            <w:r w:rsidR="00EF640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have national reach</w:t>
            </w:r>
            <w:r w:rsidR="00FD212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7E17B" w14:textId="7F2F6C47" w:rsidR="00ED0630" w:rsidRPr="008B5EE8" w:rsidRDefault="00D47FD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capacity, partnerships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50861" w14:textId="4E5649F3" w:rsidR="00597656" w:rsidRPr="008B5EE8" w:rsidRDefault="00D47FD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Academic Engagement</w:t>
            </w:r>
            <w:r w:rsidR="00F141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12B0C26E" w14:textId="5F5FD2C8" w:rsidR="00ED0630" w:rsidRPr="008B5EE8" w:rsidRDefault="00C97505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</w:t>
            </w:r>
            <w:r w:rsidR="00F141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of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Programme Management</w:t>
            </w:r>
            <w:r w:rsidR="00F141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5BA1FCC1" w14:textId="7980CC40" w:rsidR="003D0B19" w:rsidRPr="008B5EE8" w:rsidRDefault="003D0B1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Programme Directors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6A667B" w14:textId="2A536070" w:rsidR="00ED0630" w:rsidRPr="008B5EE8" w:rsidRDefault="00D47FD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Events</w:t>
            </w:r>
            <w:r w:rsidR="00F2147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programmes </w:t>
            </w:r>
            <w:r w:rsidR="00F21479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 activities offered nationally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EA6BE1" w14:textId="73201878" w:rsidR="00ED0630" w:rsidRPr="008B5EE8" w:rsidRDefault="00F21479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395F7F" w14:textId="3BA2EEAF" w:rsidR="00ED0630" w:rsidRPr="008B5EE8" w:rsidRDefault="0040712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Pending ongoing impact of C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OVID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-19 pandemic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C114CED" w14:textId="77777777" w:rsidR="00ED0630" w:rsidRPr="008B5EE8" w:rsidRDefault="00ED0630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50"/>
            <w:textDirection w:val="btLr"/>
          </w:tcPr>
          <w:p w14:paraId="5EC0E601" w14:textId="5BFBEAA3" w:rsidR="00ED0630" w:rsidRPr="008B5EE8" w:rsidRDefault="0040712D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</w:tbl>
    <w:p w14:paraId="1D658715" w14:textId="77777777" w:rsidR="00FE2B4E" w:rsidRDefault="00FE2B4E">
      <w:r>
        <w:br w:type="page"/>
      </w:r>
    </w:p>
    <w:tbl>
      <w:tblPr>
        <w:tblpPr w:leftFromText="180" w:rightFromText="180" w:vertAnchor="text" w:horzAnchor="page" w:tblpX="739" w:tblpY="20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275"/>
        <w:gridCol w:w="1560"/>
        <w:gridCol w:w="3543"/>
        <w:gridCol w:w="1418"/>
        <w:gridCol w:w="1559"/>
        <w:gridCol w:w="992"/>
        <w:gridCol w:w="850"/>
      </w:tblGrid>
      <w:tr w:rsidR="007C5A89" w:rsidRPr="008B5EE8" w14:paraId="122A054C" w14:textId="77777777" w:rsidTr="004D3528">
        <w:trPr>
          <w:cantSplit/>
          <w:trHeight w:val="237"/>
        </w:trPr>
        <w:tc>
          <w:tcPr>
            <w:tcW w:w="15451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5E0B3" w:themeFill="accent6" w:themeFillTint="66"/>
          </w:tcPr>
          <w:p w14:paraId="502AB9E2" w14:textId="43974602" w:rsidR="007C5A89" w:rsidRPr="008B5EE8" w:rsidRDefault="00756DB6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0F5D1C">
              <w:rPr>
                <w:rFonts w:ascii="Neue Haas Unica W1G" w:eastAsia="Arial" w:hAnsi="Neue Haas Unica W1G"/>
                <w:b/>
                <w:bCs/>
              </w:rPr>
              <w:t>Research</w:t>
            </w:r>
          </w:p>
        </w:tc>
      </w:tr>
      <w:tr w:rsidR="00756DB6" w:rsidRPr="008B5EE8" w14:paraId="645926FD" w14:textId="77777777" w:rsidTr="00EE12DA">
        <w:trPr>
          <w:cantSplit/>
          <w:trHeight w:val="268"/>
        </w:trPr>
        <w:tc>
          <w:tcPr>
            <w:tcW w:w="226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19E130" w14:textId="5FB5945D" w:rsidR="007C5A89" w:rsidRPr="00990B5F" w:rsidRDefault="007C5A89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Objective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E0F191" w14:textId="54098DA0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Action 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89FF65B" w14:textId="0D8B04CD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Resource 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BAE11D" w14:textId="2943DF80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SRO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5B107D" w14:textId="2BE1FFBA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Measurable outcome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948E75" w14:textId="181C4E53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2A12DE" w14:textId="291A04E7" w:rsidR="007C5A89" w:rsidRPr="00990B5F" w:rsidRDefault="007C5A89" w:rsidP="004D3528">
            <w:pPr>
              <w:rPr>
                <w:rFonts w:ascii="Neue Haas Unica W1G" w:eastAsia="Arial" w:hAnsi="Neue Haas Unica W1G"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Progress/</w:t>
            </w:r>
            <w:r w:rsidR="00464714"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br/>
              <w:t>c</w:t>
            </w: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omment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22ABEF" w14:textId="64E88A65" w:rsidR="007C5A89" w:rsidRPr="00990B5F" w:rsidRDefault="000F5D1C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</w:rPr>
              <w:t>Former R</w:t>
            </w:r>
            <w:r w:rsidR="007C5A89"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</w:rPr>
              <w:t xml:space="preserve">AG 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2ACF21" w14:textId="633C9062" w:rsidR="007C5A89" w:rsidRPr="00990B5F" w:rsidRDefault="007C5A89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20"/>
                <w:szCs w:val="20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</w:rPr>
              <w:t>RAG</w:t>
            </w:r>
          </w:p>
        </w:tc>
      </w:tr>
      <w:tr w:rsidR="00756DB6" w:rsidRPr="008B5EE8" w14:paraId="0B59F3B7" w14:textId="77777777" w:rsidTr="008A1644">
        <w:trPr>
          <w:cantSplit/>
          <w:trHeight w:val="1134"/>
        </w:trPr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BF7BCD" w14:textId="0C73DAD1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2.</w:t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Embrace an inclusive approach to research and innovation, recognising the intrinsic value in diversity of thought</w:t>
            </w:r>
          </w:p>
          <w:p w14:paraId="4B399772" w14:textId="3217044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B73BA97" w14:textId="30420F8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2.1 Creation of an EDI in research programme and support of research projects with an EDI focus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9D36EF" w14:textId="0BAC8903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Funding</w:t>
            </w:r>
          </w:p>
          <w:p w14:paraId="7510F23B" w14:textId="77777777" w:rsidR="00DB3B45" w:rsidRPr="008B5EE8" w:rsidRDefault="00DB3B45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1CA2C51" w14:textId="3151407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12E3D5" w14:textId="1524218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in Research Lead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270645" w14:textId="7866AB68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Research outputs including </w:t>
            </w:r>
            <w:r w:rsidR="006A3B2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creation of new research projects</w:t>
            </w:r>
            <w:r w:rsidR="005D4491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6A3B2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/</w:t>
            </w:r>
            <w:r w:rsidR="005D4491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="006A3B2A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awarding of seed funding,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recommendations for internal practice, discussion groups and analysis of internal monitoring data</w:t>
            </w:r>
          </w:p>
          <w:p w14:paraId="422850D2" w14:textId="77777777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FB15445" w14:textId="7E0EBE57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Research collaborations formed and networks created</w:t>
            </w:r>
          </w:p>
          <w:p w14:paraId="70FA9595" w14:textId="77777777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3BB5C5D" w14:textId="2284B00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Training opportunities within programme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D32A8A" w14:textId="161307D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Oct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139FF1" w14:textId="428C821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38EB8FAE" w14:textId="1EC113BA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3FF3E9B7" w14:textId="5571866B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4010686E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55750238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CEFADDB" w14:textId="564193E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2.2 Promote development and adoption of latest EDI best practice research into Turing practices</w:t>
            </w:r>
          </w:p>
          <w:p w14:paraId="04E30B4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34F3C5" w14:textId="21ED90F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1DFF900" w14:textId="7E92209C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in Research Lead</w:t>
            </w:r>
          </w:p>
          <w:p w14:paraId="46FA0A8A" w14:textId="77777777" w:rsidR="002363A8" w:rsidRPr="008B5EE8" w:rsidRDefault="002363A8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9ECEEAD" w14:textId="77777777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658FFBA" w14:textId="77777777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B7896E6" w14:textId="718D573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Programme Directors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6723A9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Creation of an Inclusive Research Hub to identify issues and share practices and progress (potential for additional related groups)</w:t>
            </w:r>
          </w:p>
          <w:p w14:paraId="0CCFC5F7" w14:textId="77777777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C41B039" w14:textId="34A39888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Participation in EDI training and best practice forums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125D2B" w14:textId="565F90B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Oct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8CE1A8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DB9DC3A" w14:textId="77777777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2E4249A7" w14:textId="416384BB" w:rsidR="00CA44D7" w:rsidRPr="008B5EE8" w:rsidRDefault="00655BFD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2CC54247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7DB6E6EB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C5CF03" w14:textId="37D23EB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2.3 Ensure consistent collection and analysis of monitoring data of research roles (non</w:t>
            </w:r>
            <w:r w:rsidR="00A3442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-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employees) and engagement activities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0B2219" w14:textId="41DDCA50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74A74017" w14:textId="77777777" w:rsidR="00FC437D" w:rsidRPr="008B5EE8" w:rsidRDefault="00FC437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D27EC7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team</w:t>
            </w:r>
          </w:p>
          <w:p w14:paraId="6A948031" w14:textId="77777777" w:rsidR="00A95C07" w:rsidRDefault="00A95C0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BA399DA" w14:textId="69CB36B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Budget for consultation with REG</w:t>
            </w:r>
            <w:r w:rsidR="0051072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F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lexigrant resource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9E68C6" w14:textId="4039808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Academic Engagement</w:t>
            </w:r>
            <w:r w:rsidR="00F141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6A263BA2" w14:textId="17BDDF9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Comms and E</w:t>
            </w:r>
            <w:r w:rsidR="000A07B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ngagement</w:t>
            </w:r>
            <w:r w:rsidR="00F141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4E523276" w14:textId="57CAAF8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Programme Management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BCF403" w14:textId="2935C05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Audit of current practice completed</w:t>
            </w:r>
          </w:p>
          <w:p w14:paraId="0CE9D76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47885B7" w14:textId="77777777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1F8783D" w14:textId="2F57558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Policy and guidelines developed to ensure safe and compliant collection, storage and usage of monitoring data</w:t>
            </w:r>
          </w:p>
          <w:p w14:paraId="3429610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27C0B1C" w14:textId="3D35630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Efficient tools and methods of analysis developed (possibility for collaboration with REG)</w:t>
            </w:r>
          </w:p>
          <w:p w14:paraId="5BC2F92D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1DE228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Training for Turing community on collection and use of monitoring data</w:t>
            </w:r>
          </w:p>
          <w:p w14:paraId="21DFF741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266B2DB" w14:textId="6A381C51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Review of monitoring data as part of EDI </w:t>
            </w:r>
            <w:r w:rsidR="003D6C7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="003D6C7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nnual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report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E85B2A" w14:textId="0D9CCA3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</w:t>
            </w:r>
            <w:r w:rsidR="00F323B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FE51C6" w14:textId="3089956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Work needed on Flexigrant system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2B93C19E" w14:textId="77777777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7D31" w:themeFill="accent2"/>
            <w:textDirection w:val="btLr"/>
          </w:tcPr>
          <w:p w14:paraId="5E779613" w14:textId="0CA9C526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Amber</w:t>
            </w:r>
          </w:p>
        </w:tc>
      </w:tr>
      <w:tr w:rsidR="00756DB6" w:rsidRPr="008B5EE8" w14:paraId="163F5524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358E3D48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53367B" w14:textId="05A3358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2.4Identify areas of under-representation in Turing research community and develop interventions/practices to improve diversity</w:t>
            </w:r>
          </w:p>
          <w:p w14:paraId="2CD1BA57" w14:textId="637543C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6E6FB8" w14:textId="614A522A" w:rsidR="00284ED2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  <w:r w:rsidR="00D5421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</w:p>
          <w:p w14:paraId="04E66484" w14:textId="7B3EFD54" w:rsidR="00CA44D7" w:rsidRPr="008B5EE8" w:rsidRDefault="00284ED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udget for outreach activity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693A69" w14:textId="23D5F64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People</w:t>
            </w:r>
            <w:r w:rsidR="00C814DB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54F2C940" w14:textId="62560FD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Academic Engagement</w:t>
            </w:r>
            <w:r w:rsidR="00C814DB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15AAC551" w14:textId="4194365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</w:t>
            </w:r>
            <w:r w:rsidR="00756DB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 Comms and Engagement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449747" w14:textId="497947F4" w:rsidR="00D54210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Benchmarking exercise using available monitoring information to establish meaningful targets for: student/postgraduate programmes, ECR Fellowships and programmes, funding calls, Fellowship programmes, events</w:t>
            </w:r>
          </w:p>
          <w:p w14:paraId="697D73F5" w14:textId="77777777" w:rsidR="00D54210" w:rsidRPr="008B5EE8" w:rsidRDefault="00D54210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A4A500D" w14:textId="54B1F10C" w:rsidR="00CA44D7" w:rsidRPr="008B5EE8" w:rsidDel="402A64F9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Development and implementation of interventions to improve diversity</w:t>
            </w:r>
          </w:p>
          <w:p w14:paraId="03E589F8" w14:textId="168E3625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3607217" w14:textId="4F086AA2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of progress towards targets and efficacy of interventions. Annual report to Turing Management Team, EDI Advisory Group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A026DC" w14:textId="77777777" w:rsidR="00655BFD" w:rsidRPr="008B5EE8" w:rsidRDefault="00BA070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Aug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202</w:t>
            </w:r>
            <w:r w:rsidR="007201A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</w:t>
            </w:r>
          </w:p>
          <w:p w14:paraId="0EB6A50A" w14:textId="661A7888" w:rsidR="00CA44D7" w:rsidRPr="008B5EE8" w:rsidRDefault="000F5D1C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BA070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Oct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202</w:t>
            </w:r>
            <w:r w:rsidR="00BA070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</w:t>
            </w:r>
          </w:p>
          <w:p w14:paraId="203A95D6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605C901" w14:textId="21E7DB45" w:rsidR="00CA44D7" w:rsidRPr="008B5EE8" w:rsidRDefault="00D5421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993BA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Mar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202</w:t>
            </w:r>
            <w:r w:rsidR="00BA14D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FCED61" w14:textId="49AD53B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Research community profile included in broader </w:t>
            </w:r>
            <w:r w:rsidR="00EF659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="00EF659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nnual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E&amp;D </w:t>
            </w:r>
            <w:r w:rsidR="00EF659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="00EF659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eport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submitted to TMT &amp; Board of Trustees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02B56B1" w14:textId="77777777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19A97D79" w14:textId="4EC29064" w:rsidR="00CA44D7" w:rsidRPr="008B5EE8" w:rsidRDefault="00655BFD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0F9AEEA8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0C25EA74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D708D0" w14:textId="4593D14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2.5 Consider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Fellowship</w:t>
            </w:r>
            <w:r w:rsidR="00A51A92">
              <w:rPr>
                <w:rFonts w:ascii="Neue Haas Unica W1G" w:eastAsia="Arial" w:hAnsi="Neue Haas Unica W1G"/>
                <w:sz w:val="18"/>
                <w:szCs w:val="18"/>
              </w:rPr>
              <w:t>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 xml:space="preserve"> and other schemes aimed at underrepresented groups</w:t>
            </w:r>
          </w:p>
          <w:p w14:paraId="25A0269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79EFBA" w14:textId="765DF5D5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0DACEF95" w14:textId="77777777" w:rsidR="00862952" w:rsidRPr="008B5EE8" w:rsidRDefault="0086295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9EE7614" w14:textId="1971F59E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Academic Recruitment </w:t>
            </w:r>
            <w:r w:rsidR="0086295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862952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  <w:p w14:paraId="6472BA5B" w14:textId="77777777" w:rsidR="00862952" w:rsidRPr="008B5EE8" w:rsidRDefault="0086295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C34D05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Academic Engagement Directorate</w:t>
            </w:r>
          </w:p>
          <w:p w14:paraId="112A0CE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BF5C035" w14:textId="153DA54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Budget to fund Fellowships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DB780F" w14:textId="6238531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Academic Engagement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EB95F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Scoping of suitable Fellowships based on benchmarking exercises and monitoring data collected</w:t>
            </w:r>
          </w:p>
          <w:p w14:paraId="31E5B0C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799CA3E" w14:textId="43E8693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Daphne Jackson Fellowships advertised and Fellows recruited (2020 (in progress),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2021 (advertising September 2021), 2022 (tbc))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93D781" w14:textId="4D4ACD9E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Sep 2022 </w:t>
            </w:r>
          </w:p>
          <w:p w14:paraId="03BF46A2" w14:textId="7777777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  <w:p w14:paraId="5C05755D" w14:textId="7777777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  <w:p w14:paraId="587459AF" w14:textId="7777777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  <w:p w14:paraId="01F06A7E" w14:textId="1A0DF1D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Sep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E46887" w14:textId="53C9A98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One Daphne Jackson Fellow identified</w:t>
            </w:r>
          </w:p>
          <w:p w14:paraId="038AA97D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F321F90" w14:textId="7A7A344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Budget committed for </w:t>
            </w:r>
            <w:r w:rsidR="00655BFD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three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Daphne Jackson Fellowships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40F1D592" w14:textId="77777777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189B0EFE" w14:textId="5C4F2FA3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5C0A9628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4E76BFB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D262E04" w14:textId="12C26E4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2.6 Ensure consistent best practice in running funding and selection exercises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509B99F" w14:textId="2DE00DBC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077BADE8" w14:textId="77777777" w:rsidR="001A30D8" w:rsidRPr="008B5EE8" w:rsidRDefault="001A30D8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CBFFAEA" w14:textId="2122DA3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Internal expertise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EA3060" w14:textId="10F352A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People</w:t>
            </w:r>
            <w:r w:rsidR="001A30D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7AEC0E7C" w14:textId="61B76E8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Programme Management</w:t>
            </w:r>
            <w:r w:rsidR="001A30D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</w:p>
          <w:p w14:paraId="3C09A3F9" w14:textId="07F7670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Academic Engagement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EB5A5C" w14:textId="49DA3F0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Best practice advice and guidance and training produced</w:t>
            </w:r>
          </w:p>
          <w:p w14:paraId="2FC11F9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8E44D70" w14:textId="7449AF6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of funding/selection exercises and impact of interventions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0012059" w14:textId="1FDE65C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Oct 2022</w:t>
            </w:r>
          </w:p>
          <w:p w14:paraId="7EC85C3E" w14:textId="77777777" w:rsidR="008511A5" w:rsidRPr="008B5EE8" w:rsidRDefault="008511A5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97BB48D" w14:textId="1BBA0FFA" w:rsidR="008511A5" w:rsidRPr="008B5EE8" w:rsidRDefault="00D5421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FE082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CA7086" w14:textId="64DC569F" w:rsidR="00CA44D7" w:rsidRPr="008B5EE8" w:rsidRDefault="008511A5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Current lack of resource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564B7C5A" w14:textId="030A7CD8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7D31" w:themeFill="accent2"/>
            <w:textDirection w:val="btLr"/>
          </w:tcPr>
          <w:p w14:paraId="28EE60F6" w14:textId="253436B5" w:rsidR="00CA44D7" w:rsidRPr="008B5EE8" w:rsidRDefault="008511A5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Amber</w:t>
            </w:r>
          </w:p>
        </w:tc>
      </w:tr>
      <w:tr w:rsidR="00756DB6" w:rsidRPr="008B5EE8" w14:paraId="302BC07D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D2F5FBD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A0D1A49" w14:textId="1878411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2.7 Conduct yearly reviews to ensure that student and early career researcher accessibility and wellbeing needs are addressed</w:t>
            </w:r>
          </w:p>
          <w:p w14:paraId="3D789C05" w14:textId="0CD3E0E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B63FE2" w14:textId="23D00B82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7F564D9E" w14:textId="77777777" w:rsidR="00E525BE" w:rsidRPr="008B5EE8" w:rsidRDefault="00E525BE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70634CC" w14:textId="4619535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Academic Services </w:t>
            </w:r>
            <w:r w:rsidR="003F1FE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3F1FE2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244CCE" w14:textId="4733CB5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People (Head of Culture and Engagement)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BB02EE" w14:textId="3851196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Regular student rep meetings to gather feedback from cohorts. Turing Research Fellow meetings</w:t>
            </w:r>
          </w:p>
          <w:p w14:paraId="2B6C243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EB68EA6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Regularly review process (in person or via survey) to gather feedback from students</w:t>
            </w:r>
          </w:p>
          <w:p w14:paraId="6C8B5E61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FA33462" w14:textId="39B0949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Yearly review of student support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1D5A42" w14:textId="74780AB9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Dec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1C7AD5" w14:textId="54A04F0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Student reviews currently happen as needed and are shared with Training Steering Group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67A10396" w14:textId="44641567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271372E7" w14:textId="76B9C69A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990B5F" w:rsidRPr="008B5EE8" w14:paraId="3E362D61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0EE54D5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3954C2" w14:textId="45FFC8B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2.8 Outreach activities to promote inclusion in </w:t>
            </w:r>
            <w:r w:rsidR="00D86ED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</w:t>
            </w:r>
            <w:r w:rsidR="00D86ED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ata </w:t>
            </w:r>
            <w:r w:rsidR="00D86ED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D86ED8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cience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 AI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171273" w14:textId="6457FA98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1E358FD5" w14:textId="77777777" w:rsidR="00D86ED8" w:rsidRPr="008B5EE8" w:rsidRDefault="00D86ED8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C756719" w14:textId="19222EB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Public engagement working group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E40AE" w14:textId="00C4AE3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Comms and E</w:t>
            </w:r>
            <w:r w:rsidR="000A07B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ngagement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1F011502" w14:textId="3DB09DA9" w:rsidR="00E06D0F" w:rsidRPr="008B5EE8" w:rsidRDefault="003C32B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E06D0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Academic Engagement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9A9A10" w14:textId="26BCE5A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Scoping of suitable outreach activities</w:t>
            </w:r>
            <w:r w:rsidR="00D86ED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taking into account existing work in this field and potential partnerships</w:t>
            </w:r>
          </w:p>
          <w:p w14:paraId="54FCA96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78FA8EC" w14:textId="674F3B5B" w:rsidR="00D54210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Proposal for suitable outreach activities</w:t>
            </w:r>
            <w:r w:rsidR="00B81EE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 both to engage the public and</w:t>
            </w:r>
            <w:r w:rsidR="0073702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also to</w:t>
            </w:r>
            <w:r w:rsidR="00B81EE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develop a pipeline of diverse talent into data science and AI researc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h</w:t>
            </w:r>
            <w:r w:rsid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D123F7" w14:textId="7A4FB76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2022</w:t>
            </w:r>
          </w:p>
          <w:p w14:paraId="41EBA17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259498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D502C3E" w14:textId="6C7EE2FE" w:rsidR="00CA44D7" w:rsidRPr="008B5EE8" w:rsidRDefault="0046471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Sep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BE1D70" w14:textId="19347AD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Currently unclear if there is resource to deliver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537C4680" w14:textId="68BEA959" w:rsidR="00CA44D7" w:rsidRPr="008B5EE8" w:rsidRDefault="00CA44D7" w:rsidP="004D3528">
            <w:pPr>
              <w:ind w:right="113"/>
              <w:jc w:val="both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D7D31" w:themeFill="accent2"/>
            <w:textDirection w:val="btLr"/>
          </w:tcPr>
          <w:p w14:paraId="61A97D3B" w14:textId="43F935F2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Amber</w:t>
            </w:r>
          </w:p>
        </w:tc>
      </w:tr>
    </w:tbl>
    <w:p w14:paraId="0CF1CB68" w14:textId="77777777" w:rsidR="00FE2B4E" w:rsidRDefault="00FE2B4E">
      <w:r>
        <w:br w:type="page"/>
      </w:r>
    </w:p>
    <w:tbl>
      <w:tblPr>
        <w:tblpPr w:leftFromText="180" w:rightFromText="180" w:vertAnchor="text" w:horzAnchor="page" w:tblpX="739" w:tblpY="20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275"/>
        <w:gridCol w:w="1560"/>
        <w:gridCol w:w="3543"/>
        <w:gridCol w:w="1418"/>
        <w:gridCol w:w="1559"/>
        <w:gridCol w:w="851"/>
        <w:gridCol w:w="991"/>
      </w:tblGrid>
      <w:tr w:rsidR="00CA44D7" w:rsidRPr="008B5EE8" w14:paraId="208F5305" w14:textId="77777777" w:rsidTr="004D3528">
        <w:tc>
          <w:tcPr>
            <w:tcW w:w="15451" w:type="dxa"/>
            <w:gridSpan w:val="9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FFD966" w:themeFill="accent4" w:themeFillTint="99"/>
          </w:tcPr>
          <w:p w14:paraId="75CEFB65" w14:textId="5AFBE7A0" w:rsidR="00CA44D7" w:rsidRPr="008B5EE8" w:rsidRDefault="001D35E4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</w:pPr>
            <w:r w:rsidRPr="00A559DC">
              <w:rPr>
                <w:rFonts w:ascii="Neue Haas Unica W1G" w:eastAsia="Arial" w:hAnsi="Neue Haas Unica W1G"/>
                <w:b/>
                <w:bCs/>
              </w:rPr>
              <w:t>Employment</w:t>
            </w:r>
          </w:p>
        </w:tc>
      </w:tr>
      <w:tr w:rsidR="00756DB6" w:rsidRPr="008B5EE8" w14:paraId="2F7AE82D" w14:textId="77777777" w:rsidTr="00EE12DA">
        <w:tc>
          <w:tcPr>
            <w:tcW w:w="226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70AE13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Objective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D2DEC7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Action 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B943E5" w14:textId="06FCE783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Resource 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06E8C98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SRO</w:t>
            </w:r>
          </w:p>
        </w:tc>
        <w:tc>
          <w:tcPr>
            <w:tcW w:w="354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C148C57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Measurable outcome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58DFD1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8F1238" w14:textId="2090732B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Progress/</w:t>
            </w:r>
            <w:r w:rsidR="00464714"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br/>
              <w:t>c</w:t>
            </w: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omment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BAB825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RAG 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837606B" w14:textId="209E58AF" w:rsidR="00CA44D7" w:rsidRPr="00990B5F" w:rsidRDefault="00CA44D7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RAG</w:t>
            </w:r>
          </w:p>
        </w:tc>
      </w:tr>
      <w:tr w:rsidR="00756DB6" w:rsidRPr="008B5EE8" w14:paraId="7C881899" w14:textId="77777777" w:rsidTr="008A1644">
        <w:trPr>
          <w:cantSplit/>
          <w:trHeight w:val="1134"/>
        </w:trPr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996DEC9" w14:textId="145C264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val="en-US" w:eastAsia="en-US"/>
              </w:rPr>
              <w:t>3.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 xml:space="preserve"> Embed a workplace culture, policies and practices that empower all members of the </w:t>
            </w:r>
            <w:r w:rsidR="0051059B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>Institute’s</w:t>
            </w:r>
            <w:r w:rsidR="0051059B" w:rsidRPr="008B5EE8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 xml:space="preserve"> </w:t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>c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  <w:t>ommunity to achieve their full potential</w:t>
            </w:r>
          </w:p>
          <w:p w14:paraId="267E2963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03903FA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41B6223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556485C3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3521F3E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36A398D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14DF13FF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4B4864E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val="en-US" w:eastAsia="en-US"/>
              </w:rPr>
            </w:pPr>
          </w:p>
          <w:p w14:paraId="1929D121" w14:textId="1B1331BD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489D1A" w14:textId="3156992F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 xml:space="preserve">3.1 Collection and comparative analysis of recruitment and staff data </w:t>
            </w:r>
          </w:p>
          <w:p w14:paraId="20BFDE8A" w14:textId="77777777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C923C7" w14:textId="2E34873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AC0EC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eam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6E8CB7" w14:textId="63723DE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193966" w14:textId="303555F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80% of staff providing an answer to all protected characteristics questions (including 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‘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prefer not to say’)</w:t>
            </w:r>
          </w:p>
          <w:p w14:paraId="3CBBCDB4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7582C7C" w14:textId="025E48E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Internal campaign to improve staff disclosure rates to include reassurance on confidentiality and clarification on what the data will be used for</w:t>
            </w:r>
          </w:p>
          <w:p w14:paraId="014B10A4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</w:p>
          <w:p w14:paraId="0BCF4F74" w14:textId="13043CD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Efficient methods to analyse collected data and yearly inclusion in EDI report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A866BD" w14:textId="3F14408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Aug 2021</w:t>
            </w:r>
          </w:p>
          <w:p w14:paraId="0CB5548F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F081E89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5F3F715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F0A294B" w14:textId="10A976C3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Sep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2021</w:t>
            </w:r>
          </w:p>
          <w:p w14:paraId="51A6CE0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D0AA561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452497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FA64DA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B27DF8C" w14:textId="503DC36C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Ma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r</w:t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B7BF7F" w14:textId="2C3F029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2B3A4979" w14:textId="166C5B0D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62174BB" w14:textId="5EF17E3D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399A64CE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0C24B0BA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69C8EE2" w14:textId="3726A3D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3.2 Annual workforce report to identify areas for action</w:t>
            </w:r>
          </w:p>
          <w:p w14:paraId="6F226098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E0A806" w14:textId="29BBA08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AC0EC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/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Strategic Lead  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9AAAF3" w14:textId="1AC98EE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D9CEBAC" w14:textId="559AA21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Annual report to Turing Management Team, EDI Advisory Group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09CC39" w14:textId="1CE6213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Annually each </w:t>
            </w:r>
            <w:r w:rsidR="00EA449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Jan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(starting Oct 2022)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EC7D07" w14:textId="0CD0135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Workforce profile included in broader 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="00AC0EC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nnual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E&amp;D </w:t>
            </w:r>
            <w:r w:rsidR="00AC0EC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="00AC0EC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eport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submitted to TMT 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Board of Trustees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2D85329C" w14:textId="55EDBC04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69F365EF" w14:textId="5BDF2BCD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69843001" w14:textId="77777777" w:rsidTr="008A1644">
        <w:trPr>
          <w:cantSplit/>
          <w:trHeight w:val="699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731A0AA6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54A0EBC" w14:textId="35CCF7D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3.3 Review recruitment procedures to identify any gaps in best practice or anomalies</w:t>
            </w:r>
            <w:r w:rsidR="00680BB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agree actions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240D61" w14:textId="2582D46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3C2130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="003C2130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eam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21F5DC" w14:textId="5458388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FC6858" w14:textId="6C56E81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Revised recruitment policy adopted to include guidance on ‘blind’ shortlisting</w:t>
            </w:r>
          </w:p>
          <w:p w14:paraId="41F04A33" w14:textId="77777777" w:rsidR="003C2130" w:rsidRDefault="003C213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8F2BFE7" w14:textId="6AF130F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Current practice reviewed to ensure guidelines are followed</w:t>
            </w:r>
          </w:p>
          <w:p w14:paraId="384211D5" w14:textId="59B2ED9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050E809" w14:textId="42849FBA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Development of guidelines and policies on the use of the Disability Confident scheme and positive action in recruitment</w:t>
            </w:r>
          </w:p>
          <w:p w14:paraId="74F074FD" w14:textId="77777777" w:rsidR="0084109B" w:rsidRPr="008B5EE8" w:rsidRDefault="0084109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E3BA0A8" w14:textId="6F2A0F7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completed of implementation of HERA banding system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8F18B6" w14:textId="07B3A29D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Mar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1C39E9" w14:textId="317B78E5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Revised </w:t>
            </w:r>
            <w:r w:rsidR="00D708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ecruitment </w:t>
            </w:r>
            <w:r w:rsidR="00D7089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olicy updated October 2020</w:t>
            </w:r>
          </w:p>
          <w:p w14:paraId="0DEDB41B" w14:textId="77777777" w:rsidR="00D70896" w:rsidRPr="008B5EE8" w:rsidRDefault="00D70896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75187A0" w14:textId="322FADA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HERA banding system implemented April 2021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DCCFFA3" w14:textId="1C52CB6F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0C77C318" w14:textId="1C3047A3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4DCFDD5B" w14:textId="77777777" w:rsidTr="008A1644">
        <w:trPr>
          <w:cantSplit/>
          <w:trHeight w:val="699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0BFA540B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8C8143" w14:textId="68D9C2B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3.4 Adopt a competency framework to ensure a clear progression path for all roles </w:t>
            </w:r>
          </w:p>
          <w:p w14:paraId="1D76DBC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647C85E" w14:textId="38C20BE6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Staff capacity</w:t>
            </w:r>
          </w:p>
          <w:p w14:paraId="074F5558" w14:textId="77777777" w:rsidR="003551E7" w:rsidRPr="008B5EE8" w:rsidRDefault="003551E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ADEC6F8" w14:textId="050EEC2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Talent Acquisition </w:t>
            </w:r>
            <w:r w:rsidR="003551E7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  <w:p w14:paraId="73D91F9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B9E4264" w14:textId="520DC4B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People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401E74" w14:textId="64987F3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Identification of priority areas within Institute for introduction</w:t>
            </w:r>
          </w:p>
          <w:p w14:paraId="37DD4C04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FBA034E" w14:textId="211959D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Feedback via annual survey </w:t>
            </w:r>
          </w:p>
          <w:p w14:paraId="5E1D969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165E273" w14:textId="6B3D134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of progression against protected characteristics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AD33D0" w14:textId="6859E78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BB5CE3" w14:textId="40E83C0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Resource required – external consultant </w:t>
            </w:r>
          </w:p>
          <w:p w14:paraId="2FE7607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BA98AD5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23FBFCF" w14:textId="7777777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D7D31" w:themeFill="accent2"/>
            <w:textDirection w:val="btLr"/>
          </w:tcPr>
          <w:p w14:paraId="62AE250A" w14:textId="5A6D3DCD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Amber</w:t>
            </w:r>
          </w:p>
        </w:tc>
      </w:tr>
      <w:tr w:rsidR="00756DB6" w:rsidRPr="008B5EE8" w14:paraId="1EF59FF8" w14:textId="77777777" w:rsidTr="008A1644">
        <w:trPr>
          <w:cantSplit/>
          <w:trHeight w:val="699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677867D1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181B9B1" w14:textId="109FE89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3.5 Review of employment practices </w:t>
            </w:r>
          </w:p>
          <w:p w14:paraId="1133AF0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CF04FA" w14:textId="2886B99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6A649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 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EFEA557" w14:textId="7BFB38A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B954E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Completed reviews with actions identified:</w:t>
            </w:r>
          </w:p>
          <w:p w14:paraId="33FB1409" w14:textId="668E2E06" w:rsidR="00CA44D7" w:rsidRPr="008B5EE8" w:rsidRDefault="00CA44D7" w:rsidP="004D3528">
            <w:pPr>
              <w:pStyle w:val="ListParagraph"/>
              <w:numPr>
                <w:ilvl w:val="0"/>
                <w:numId w:val="24"/>
              </w:num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reasonable adjustments policy</w:t>
            </w:r>
          </w:p>
          <w:p w14:paraId="778888F9" w14:textId="14C127BD" w:rsidR="00CA44D7" w:rsidRPr="008B5EE8" w:rsidRDefault="00CA44D7" w:rsidP="004D3528">
            <w:pPr>
              <w:pStyle w:val="ListParagraph"/>
              <w:numPr>
                <w:ilvl w:val="0"/>
                <w:numId w:val="24"/>
              </w:num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policy </w:t>
            </w:r>
          </w:p>
          <w:p w14:paraId="423C6952" w14:textId="77777777" w:rsidR="00CA44D7" w:rsidRPr="008B5EE8" w:rsidRDefault="00CA44D7" w:rsidP="004D3528">
            <w:pPr>
              <w:pStyle w:val="ListParagraph"/>
              <w:numPr>
                <w:ilvl w:val="0"/>
                <w:numId w:val="24"/>
              </w:num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equal pay</w:t>
            </w:r>
          </w:p>
          <w:p w14:paraId="22A156A4" w14:textId="77777777" w:rsidR="00CA44D7" w:rsidRPr="008B5EE8" w:rsidRDefault="00CA44D7" w:rsidP="004D3528">
            <w:pPr>
              <w:pStyle w:val="ListParagraph"/>
              <w:numPr>
                <w:ilvl w:val="0"/>
                <w:numId w:val="24"/>
              </w:num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appraisal process and PRP </w:t>
            </w:r>
          </w:p>
          <w:p w14:paraId="2285A1F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BA3C9D6" w14:textId="12AAD07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and analysis of exit surveys by characteristic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</w:p>
          <w:p w14:paraId="558304A9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E56B338" w14:textId="4FCA4E4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Route to report inappropriate behaviour (Report and Support)</w:t>
            </w:r>
          </w:p>
          <w:p w14:paraId="1A19CF21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7D47282" w14:textId="06D06DD9" w:rsidR="00CA44D7" w:rsidRPr="008B5EE8" w:rsidRDefault="00D54210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</w:r>
            <w:r w:rsidR="00CA44D7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Jul 2021</w:t>
            </w:r>
          </w:p>
          <w:p w14:paraId="0F49F223" w14:textId="5A4AE503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Nov 2022</w:t>
            </w:r>
          </w:p>
          <w:p w14:paraId="5C39DD2F" w14:textId="67F737A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Mar 2022</w:t>
            </w:r>
          </w:p>
          <w:p w14:paraId="1EE0D004" w14:textId="7D386391" w:rsidR="001C081B" w:rsidRPr="00212F33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May 2022</w:t>
            </w:r>
            <w:r w:rsidR="001C081B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</w:r>
            <w:r w:rsidR="001C081B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br/>
              <w:t>Feb 2022</w:t>
            </w:r>
          </w:p>
          <w:p w14:paraId="528E0F0B" w14:textId="77777777" w:rsidR="001C081B" w:rsidRPr="008B5EE8" w:rsidRDefault="001C081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AC24395" w14:textId="77777777" w:rsidR="001C081B" w:rsidRPr="008B5EE8" w:rsidRDefault="001C081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B2BD444" w14:textId="2EE3F88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Jun 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AC12C8" w14:textId="538B71E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Equal pay review </w:t>
            </w:r>
            <w:r w:rsidR="00A63A46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will be completed yearly</w:t>
            </w:r>
          </w:p>
          <w:p w14:paraId="6359444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B7B2626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E733395" w14:textId="7777777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48EA24F" w14:textId="0ADE306F" w:rsidR="00CA44D7" w:rsidRPr="008B5EE8" w:rsidRDefault="001C081B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74DE028F" w14:textId="77777777" w:rsidTr="008A1644">
        <w:trPr>
          <w:cantSplit/>
          <w:trHeight w:val="699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0F3290B9" w14:textId="70196D33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1E6D470" w14:textId="6A2D0E3A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3.6 Support and engage with </w:t>
            </w:r>
            <w:r w:rsidR="00113EE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</w:t>
            </w:r>
            <w:r w:rsidR="00113EE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etwork </w:t>
            </w:r>
            <w:r w:rsidR="00113EE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</w:t>
            </w:r>
            <w:r w:rsidR="00113EEF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roups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to promote an inclusive culture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708E40" w14:textId="5D87C7A5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C652A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 capacity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88C925" w14:textId="0054A088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</w:t>
            </w:r>
            <w:commentRangeStart w:id="0"/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People</w:t>
            </w:r>
            <w:commentRangeEnd w:id="0"/>
            <w:r w:rsidR="00113EEF">
              <w:rPr>
                <w:rStyle w:val="CommentReference"/>
              </w:rPr>
              <w:commentReference w:id="0"/>
            </w:r>
          </w:p>
          <w:p w14:paraId="499F3E06" w14:textId="77777777" w:rsidR="00113EEF" w:rsidRPr="008B5EE8" w:rsidRDefault="00113EEF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C0E049F" w14:textId="085D336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F735AD" w14:textId="3D02F975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Well</w:t>
            </w:r>
            <w:r w:rsidR="00CE6ACE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-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attended meetings of staff network groups with positive recommendations for action made to the EDI Advisory Group </w:t>
            </w:r>
          </w:p>
          <w:p w14:paraId="438F7D71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39041E4" w14:textId="5A3F5DB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Recognition for network </w:t>
            </w:r>
            <w:r w:rsidR="00380031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</w:t>
            </w:r>
            <w:r w:rsidR="0038003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hairs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 annual appraisal, payment of honorarium</w:t>
            </w:r>
            <w:r w:rsidR="00ED7250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appropriate reduction in workload </w:t>
            </w:r>
          </w:p>
          <w:p w14:paraId="5C3EE66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0D3F34C" w14:textId="0BB8A47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Training and guidance for managers of </w:t>
            </w:r>
            <w:r w:rsidR="00AE3BB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n</w:t>
            </w:r>
            <w:r w:rsidR="00AE3BB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etwork </w:t>
            </w:r>
            <w:r w:rsidR="00AE3BB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</w:t>
            </w:r>
            <w:r w:rsidR="00AE3BB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roup </w:t>
            </w:r>
            <w:r w:rsidR="00AE3BB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</w:t>
            </w:r>
            <w:r w:rsidR="00AE3BB5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hairs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provided by People </w:t>
            </w:r>
            <w:r w:rsidR="001C40E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</w:t>
            </w:r>
            <w:r w:rsidR="00E7690B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71C005D" w14:textId="566B875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Sep</w:t>
            </w:r>
            <w:r w:rsidR="00F323B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2B3E3E" w14:textId="21F23EC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To include action to improve male participation in staff network groups</w:t>
            </w:r>
          </w:p>
          <w:p w14:paraId="164B2006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700C963" w14:textId="298ED4CF" w:rsidR="00CA44D7" w:rsidRPr="00E7690B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To include recognition of contributions to network groups through honoraria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643AA465" w14:textId="2F531CF8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38C190D5" w14:textId="77777777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1DACFF49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068C2D3D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AB0204D" w14:textId="3C23D0D4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3.7 A review of EDI training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D935A3" w14:textId="3B0C3594" w:rsidR="00561B43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eam capacity </w:t>
            </w:r>
          </w:p>
          <w:p w14:paraId="5403BE78" w14:textId="77777777" w:rsidR="00561B43" w:rsidRDefault="00561B4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1D40B14" w14:textId="25EB6EB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B9E7B1" w14:textId="658BBA8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B07D4E" w14:textId="798157F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of EDI options with new materials on offer, informed by best practice and benchmarking and integrated into Learning and Development programme</w:t>
            </w:r>
          </w:p>
          <w:p w14:paraId="4BC723CE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CFA3A94" w14:textId="672217F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Clarity on mandatory training, monitoring</w:t>
            </w:r>
            <w:r w:rsidR="00A55A3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and action taken where training not completed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6A63256" w14:textId="3DDD41E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Jan 2022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8D368A" w14:textId="5BD4678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76723328" w14:textId="7E93A29E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052977D9" w14:textId="75BCEFFD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  <w:p w14:paraId="16217C5F" w14:textId="5E9C99FB" w:rsidR="00CA44D7" w:rsidRPr="008B5EE8" w:rsidRDefault="00CA44D7" w:rsidP="004D3528">
            <w:pPr>
              <w:ind w:left="113"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56DB6" w:rsidRPr="008B5EE8" w14:paraId="4A73EF9E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0CA64E5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F8D62B5" w14:textId="0841659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3.8 Promote equal access to training and staff development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D2DB96" w14:textId="14AF7335" w:rsidR="00561B43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capacity</w:t>
            </w:r>
          </w:p>
          <w:p w14:paraId="4F8C588B" w14:textId="77777777" w:rsidR="00561B43" w:rsidRDefault="00561B4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E109877" w14:textId="143EFD6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B5D77C" w14:textId="68AD214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5AD237" w14:textId="77D6910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Analysis of data to identify actions to address any unde</w:t>
            </w:r>
            <w:r w:rsidR="0039734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representation and uptake opportunities for staff development</w:t>
            </w:r>
          </w:p>
          <w:p w14:paraId="24C7B4C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4188A1C" w14:textId="29E378E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Adoption of consistent and inclusive approach to coaching </w:t>
            </w:r>
            <w:r w:rsidR="00831D8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mentoring with monitoring of uptake to ensure an equitable approach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C773AC0" w14:textId="6C368CCA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Jul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5F35A4" w14:textId="16A29FD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Date pushed back to allow new </w:t>
            </w:r>
            <w:r w:rsidR="008A507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Professional Development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team to establish data collection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3199BC21" w14:textId="00D270AD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1D31906" w14:textId="52550A37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756DB6" w:rsidRPr="008B5EE8" w14:paraId="77F8E51A" w14:textId="77777777" w:rsidTr="008A1644">
        <w:trPr>
          <w:cantSplit/>
          <w:trHeight w:val="112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5CBC64BA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7115BA" w14:textId="25A33A6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3.9 Embed consideration of EDI in all training</w:t>
            </w:r>
          </w:p>
          <w:p w14:paraId="565D832E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107188" w14:textId="276091F1" w:rsidR="00561B43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capacity</w:t>
            </w:r>
          </w:p>
          <w:p w14:paraId="37A1A3A2" w14:textId="77777777" w:rsidR="00561B43" w:rsidRDefault="00561B4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C7E4D28" w14:textId="3ECB904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Strategic Lead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62E260" w14:textId="0560514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CD28B0" w14:textId="2B07C44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Review of all training materials </w:t>
            </w:r>
            <w:r w:rsidR="008A507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to be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complete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</w:t>
            </w:r>
          </w:p>
          <w:p w14:paraId="2956EF66" w14:textId="77777777" w:rsidR="00E7690B" w:rsidRDefault="00E7690B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0937DD4" w14:textId="079CE70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Produce guidelines to support the creation of inclusive training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4EF8B9" w14:textId="14FEB80A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Mar 2022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F3A2C9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1A8885B" w14:textId="09192FE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7983D8E8" w14:textId="05B1FDB1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522531EB" w14:textId="6C4FA283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483C4D" w:rsidRPr="008B5EE8" w14:paraId="338AB8CF" w14:textId="77777777" w:rsidTr="00890FCD">
        <w:trPr>
          <w:cantSplit/>
          <w:trHeight w:val="306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3033A4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039F158" w14:textId="226C04A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3.10 </w:t>
            </w:r>
            <w:r w:rsidR="00A26E2D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Use</w:t>
            </w:r>
            <w:r w:rsidR="00A26E2D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our position as an employer to support local communities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ECA3D8" w14:textId="24FB98B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561B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67E72" w14:textId="47C92E9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People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ADD315" w14:textId="472ED6A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Set up and support work experience students</w:t>
            </w:r>
          </w:p>
          <w:p w14:paraId="66FD0F8F" w14:textId="631D9B36" w:rsidR="00CA44D7" w:rsidRPr="008B5EE8" w:rsidRDefault="001D35E4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Work with local partners to offer supported employment options</w:t>
            </w:r>
          </w:p>
          <w:p w14:paraId="6FE3DDEE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3F3DA153" w14:textId="5C3AC26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Policy on staff volunteering and evidence of days taken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62B2B0" w14:textId="48598A8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Sep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DD2FD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4B4437EF" w14:textId="7777777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50"/>
            <w:textDirection w:val="btLr"/>
          </w:tcPr>
          <w:p w14:paraId="1322A7C4" w14:textId="66B3DA80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</w:tbl>
    <w:p w14:paraId="38A79782" w14:textId="77777777" w:rsidR="00E7690B" w:rsidRDefault="00E7690B">
      <w:r>
        <w:br w:type="page"/>
      </w:r>
    </w:p>
    <w:tbl>
      <w:tblPr>
        <w:tblpPr w:leftFromText="180" w:rightFromText="180" w:vertAnchor="text" w:horzAnchor="page" w:tblpX="739" w:tblpY="20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1416"/>
        <w:gridCol w:w="1418"/>
        <w:gridCol w:w="3544"/>
        <w:gridCol w:w="1418"/>
        <w:gridCol w:w="1559"/>
        <w:gridCol w:w="851"/>
        <w:gridCol w:w="991"/>
      </w:tblGrid>
      <w:tr w:rsidR="00CA44D7" w:rsidRPr="008B5EE8" w14:paraId="2B2A7E7F" w14:textId="77777777" w:rsidTr="004D3528">
        <w:tc>
          <w:tcPr>
            <w:tcW w:w="15451" w:type="dxa"/>
            <w:gridSpan w:val="9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BDD6EE" w:themeFill="accent5" w:themeFillTint="66"/>
          </w:tcPr>
          <w:p w14:paraId="522D33D6" w14:textId="6786C7B0" w:rsidR="00CA44D7" w:rsidRPr="008B5EE8" w:rsidRDefault="00CA44D7" w:rsidP="004D3528">
            <w:pPr>
              <w:spacing w:line="259" w:lineRule="auto"/>
              <w:jc w:val="center"/>
              <w:rPr>
                <w:rFonts w:ascii="Neue Haas Unica W1G" w:eastAsia="Arial" w:hAnsi="Neue Haas Unica W1G"/>
                <w:b/>
                <w:bCs/>
              </w:rPr>
            </w:pPr>
            <w:r w:rsidRPr="008B5EE8">
              <w:rPr>
                <w:rFonts w:ascii="Neue Haas Unica W1G" w:eastAsia="Arial" w:hAnsi="Neue Haas Unica W1G"/>
                <w:b/>
                <w:bCs/>
              </w:rPr>
              <w:t>O</w:t>
            </w:r>
            <w:r w:rsidR="001D35E4" w:rsidRPr="008B5EE8">
              <w:rPr>
                <w:rFonts w:ascii="Neue Haas Unica W1G" w:eastAsia="Arial" w:hAnsi="Neue Haas Unica W1G"/>
                <w:b/>
                <w:bCs/>
              </w:rPr>
              <w:t>ther</w:t>
            </w:r>
            <w:r w:rsidRPr="008B5EE8">
              <w:rPr>
                <w:rFonts w:ascii="Neue Haas Unica W1G" w:eastAsia="Arial" w:hAnsi="Neue Haas Unica W1G"/>
                <w:b/>
                <w:bCs/>
              </w:rPr>
              <w:t xml:space="preserve"> EDI </w:t>
            </w:r>
            <w:r w:rsidR="001D35E4" w:rsidRPr="008B5EE8">
              <w:rPr>
                <w:rFonts w:ascii="Neue Haas Unica W1G" w:eastAsia="Arial" w:hAnsi="Neue Haas Unica W1G"/>
                <w:b/>
                <w:bCs/>
              </w:rPr>
              <w:t>commitments</w:t>
            </w:r>
          </w:p>
        </w:tc>
      </w:tr>
      <w:tr w:rsidR="00756DB6" w:rsidRPr="008B5EE8" w14:paraId="3B40C13B" w14:textId="77777777" w:rsidTr="00EE12DA">
        <w:tc>
          <w:tcPr>
            <w:tcW w:w="226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439B3E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Objective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A7497A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Action </w:t>
            </w:r>
          </w:p>
        </w:tc>
        <w:tc>
          <w:tcPr>
            <w:tcW w:w="141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0BAB0C0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Resources 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1B9117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SRO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99E2F1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Measurable outcome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A40B40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Target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50459B" w14:textId="5D79E872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Progress/</w:t>
            </w:r>
            <w:r w:rsidR="00464714"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br/>
              <w:t>c</w:t>
            </w: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omment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8B1D5A" w14:textId="77777777" w:rsidR="00CA44D7" w:rsidRPr="00990B5F" w:rsidRDefault="00CA44D7" w:rsidP="004D3528">
            <w:pPr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 xml:space="preserve">RAG 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F201EE" w14:textId="461A611E" w:rsidR="00CA44D7" w:rsidRPr="00990B5F" w:rsidRDefault="00CA44D7" w:rsidP="004D3528">
            <w:pPr>
              <w:jc w:val="center"/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</w:pPr>
            <w:r w:rsidRPr="00990B5F">
              <w:rPr>
                <w:rFonts w:ascii="Neue Haas Unica W1G" w:eastAsia="Arial" w:hAnsi="Neue Haas Unica W1G"/>
                <w:b/>
                <w:bCs/>
                <w:sz w:val="20"/>
                <w:szCs w:val="20"/>
                <w:lang w:eastAsia="en-US"/>
              </w:rPr>
              <w:t>RAG</w:t>
            </w:r>
          </w:p>
        </w:tc>
      </w:tr>
      <w:tr w:rsidR="008A1644" w:rsidRPr="008B5EE8" w14:paraId="5BCAF978" w14:textId="77777777" w:rsidTr="008A1644">
        <w:trPr>
          <w:cantSplit/>
          <w:trHeight w:val="1134"/>
        </w:trPr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B86BD3" w14:textId="124AF99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4.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Provide communications and engagement activities that promote the Institute externally and internally as inclusive and welcoming to all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D0D3BC5" w14:textId="4DC4A458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4.1 Ensure our comm</w:t>
            </w:r>
            <w:r w:rsidR="00F06D61"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s</w:t>
            </w: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, events and engagement activities are accessible and inclusive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BABE4C" w14:textId="01D8497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Comm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0A07B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 Engagement Directorate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A233942" w14:textId="2C50F4E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Comms 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Engagement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BDDD22" w14:textId="193C9F9A" w:rsidR="00CA44D7" w:rsidRPr="008B5EE8" w:rsidRDefault="00CA44D7" w:rsidP="004D3528">
            <w:pPr>
              <w:spacing w:after="160" w:line="259" w:lineRule="auto"/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Review main website to ensure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 xml:space="preserve"> we are compliant with accessibility regulations and current best practice</w:t>
            </w:r>
          </w:p>
          <w:p w14:paraId="08E4777E" w14:textId="61868AA8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Include EDI considerations in new Turing visual identity guidelines (e.g. minimum font size, choice of imagery)</w:t>
            </w:r>
          </w:p>
          <w:p w14:paraId="3FC8C5E9" w14:textId="77777777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</w:rPr>
            </w:pPr>
          </w:p>
          <w:p w14:paraId="145D4AC6" w14:textId="21216C0C" w:rsidR="00CA44D7" w:rsidRPr="008B5EE8" w:rsidRDefault="00CA44D7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Develop and adopt guidelines on inclusive language/terminology</w:t>
            </w:r>
          </w:p>
          <w:p w14:paraId="4458760A" w14:textId="1DB5A2FF" w:rsidR="00CA44D7" w:rsidRPr="008B5EE8" w:rsidRDefault="008B5EE8" w:rsidP="004D3528">
            <w:pPr>
              <w:rPr>
                <w:rFonts w:ascii="Neue Haas Unica W1G" w:eastAsia="Arial" w:hAnsi="Neue Haas Unica W1G"/>
                <w:color w:val="000000"/>
                <w:sz w:val="18"/>
                <w:szCs w:val="18"/>
              </w:rPr>
            </w:pPr>
            <w:r>
              <w:rPr>
                <w:rFonts w:ascii="Neue Haas Unica W1G" w:eastAsia="Arial" w:hAnsi="Neue Haas Unica W1G"/>
                <w:color w:val="000000"/>
                <w:sz w:val="18"/>
                <w:szCs w:val="18"/>
              </w:rPr>
              <w:br/>
            </w:r>
            <w:r w:rsidR="00CA44D7"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Include statement for alternative formats in publications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7B3C92E" w14:textId="0DAC456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Dec 2021</w:t>
            </w:r>
          </w:p>
          <w:p w14:paraId="7739CB44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F37DC9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0B5280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CDC946" w14:textId="5C0AFDF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Website accessibility report completed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41AF3A67" w14:textId="36EFB33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A604F31" w14:textId="7D0C9A88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Green</w:t>
            </w:r>
          </w:p>
        </w:tc>
      </w:tr>
      <w:tr w:rsidR="008A1644" w:rsidRPr="008B5EE8" w14:paraId="16E07D65" w14:textId="77777777" w:rsidTr="008A1644">
        <w:trPr>
          <w:cantSplit/>
          <w:trHeight w:val="831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F6FC5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3AABA8" w14:textId="40F48BEB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4.2 Ensure our events and conferences reflect our EDI values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ED82C04" w14:textId="19C4D2D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Events team capacity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61D6314" w14:textId="372EF6C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Comms 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Engagement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D79E8C" w14:textId="130DA8A1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Develop and adopt an inclusive conference</w:t>
            </w:r>
            <w:r w:rsidRPr="008B5EE8">
              <w:rPr>
                <w:rFonts w:ascii="Neue Haas Unica W1G" w:eastAsia="Arial" w:hAnsi="Neue Haas Unica W1G"/>
                <w:color w:val="881798"/>
                <w:sz w:val="18"/>
                <w:szCs w:val="18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and events policy to ensure that our events are accessible and inclusive, including developing a bursary policy for events</w:t>
            </w:r>
          </w:p>
          <w:p w14:paraId="0E0ADC31" w14:textId="77777777" w:rsidR="002F574B" w:rsidRPr="008B5EE8" w:rsidRDefault="002F574B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</w:p>
          <w:p w14:paraId="206ED700" w14:textId="7B2CE22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Diversity of speakers and audience members at events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73AE195" w14:textId="7E23F20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Dec</w:t>
            </w:r>
            <w:r w:rsidR="00F323BE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ECEF05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049A36C9" w14:textId="7777777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2B3477B1" w14:textId="38EFD209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Green</w:t>
            </w:r>
          </w:p>
        </w:tc>
      </w:tr>
      <w:tr w:rsidR="008A1644" w:rsidRPr="008B5EE8" w14:paraId="60224A7B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83BD4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010BE2" w14:textId="0B0B5F99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4.3 Adopt a set of guidelines and practices on responding to events, causes and issues related to equality, diversity or inclusion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31B4B2" w14:textId="01822CA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Comm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="000A07B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 Engagement Directorate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EDD11A" w14:textId="0F72E0B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Comms and Engagement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E731A7" w14:textId="783E4D56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Development of an internal calendar of celebration and recognition events</w:t>
            </w:r>
          </w:p>
          <w:p w14:paraId="46A4739B" w14:textId="77777777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</w:p>
          <w:p w14:paraId="4D1A8917" w14:textId="0ABB8718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Set of internal guidelines created for responding to external events</w:t>
            </w:r>
          </w:p>
          <w:p w14:paraId="330EBF2A" w14:textId="77777777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</w:p>
          <w:p w14:paraId="507BB460" w14:textId="03C76DCD" w:rsidR="00CA44D7" w:rsidRPr="008B5EE8" w:rsidRDefault="00CA44D7" w:rsidP="004D3528">
            <w:pPr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 xml:space="preserve">Regular, appropriate consultation with </w:t>
            </w:r>
            <w:r w:rsidR="00757981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n</w:t>
            </w:r>
            <w:r w:rsidR="00757981"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 xml:space="preserve">etwork </w:t>
            </w:r>
            <w:r w:rsidR="00757981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>g</w:t>
            </w:r>
            <w:r w:rsidR="00757981"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 xml:space="preserve">roups </w:t>
            </w: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</w:rPr>
              <w:t xml:space="preserve">and community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4C3B03A" w14:textId="73C4C8B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Jan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4C6362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578D76EC" w14:textId="77777777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69183125" w14:textId="63596FC5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Green</w:t>
            </w:r>
          </w:p>
        </w:tc>
      </w:tr>
      <w:tr w:rsidR="008A1644" w:rsidRPr="008B5EE8" w14:paraId="3F0ACC08" w14:textId="77777777" w:rsidTr="008A1644">
        <w:trPr>
          <w:cantSplit/>
          <w:trHeight w:val="1134"/>
        </w:trPr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A88E512" w14:textId="14CBF212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</w:rPr>
              <w:t>5.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 xml:space="preserve"> Adopt an inclusive approach to facilities management</w:t>
            </w:r>
            <w:r w:rsidR="004576BB">
              <w:rPr>
                <w:rFonts w:ascii="Neue Haas Unica W1G" w:eastAsia="Arial" w:hAnsi="Neue Haas Unica W1G"/>
                <w:sz w:val="18"/>
                <w:szCs w:val="18"/>
              </w:rPr>
              <w:t xml:space="preserve"> and our digital space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>, taking all reasonable steps to improve accessibility for staff, students and visitors to our offices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67D787F" w14:textId="6F12508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 xml:space="preserve">5.1 </w:t>
            </w:r>
            <w:r w:rsidR="00C743CA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 xml:space="preserve">Ensure that </w:t>
            </w:r>
            <w:r w:rsidRPr="008B5EE8">
              <w:rPr>
                <w:rFonts w:ascii="Neue Haas Unica W1G" w:eastAsia="Arial" w:hAnsi="Neue Haas Unica W1G"/>
                <w:color w:val="000000" w:themeColor="text1"/>
                <w:sz w:val="18"/>
                <w:szCs w:val="18"/>
                <w:lang w:eastAsia="en-US"/>
              </w:rPr>
              <w:t>‘A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ccessibility for all’ is embedded in the Estates and Digital </w:t>
            </w:r>
            <w:r w:rsidR="00936544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trategy </w:t>
            </w:r>
          </w:p>
          <w:p w14:paraId="20C8C493" w14:textId="1DBA088A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055871" w14:textId="5B313953" w:rsidR="000A07B2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Facilities </w:t>
            </w:r>
            <w:r w:rsidR="000E55DF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anagement team capacity</w:t>
            </w:r>
          </w:p>
          <w:p w14:paraId="60650D50" w14:textId="1FBC8E1B" w:rsidR="000A07B2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FA465B2" w14:textId="77777777" w:rsidR="000A07B2" w:rsidRPr="008B5EE8" w:rsidRDefault="000A07B2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129F77E" w14:textId="29AD716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IT team capacity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6378EEB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  <w:p w14:paraId="52089089" w14:textId="730DE3AE" w:rsidR="00CA44D7" w:rsidRPr="008B5EE8" w:rsidRDefault="006521C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IT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3A0B772" w14:textId="2BA58B7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Updated </w:t>
            </w:r>
            <w:r w:rsidR="003F70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acilities </w:t>
            </w:r>
            <w:r w:rsidR="003F70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anagement policy</w:t>
            </w:r>
            <w:r w:rsidR="003F704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,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taking into consideration key accessibility 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inclusion considerations</w:t>
            </w:r>
          </w:p>
          <w:p w14:paraId="2CD572A7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72605C0A" w14:textId="66D00AE1" w:rsidR="00CA44D7" w:rsidRPr="008B5EE8" w:rsidRDefault="00661610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nclude accessibility considerations in </w:t>
            </w:r>
            <w:r w:rsidR="00C743C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the Estate and Digital strategy</w:t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28500B90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B6EB562" w14:textId="7C1BECC6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Creation of </w:t>
            </w:r>
            <w:r w:rsidR="00483C4D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ccessibility </w:t>
            </w:r>
            <w:r w:rsidR="00483C4D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g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uide for Turing offices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0E969A" w14:textId="2AB0F1BD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Jan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BB2AA0" w14:textId="4695678F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1CD9F1F8" w14:textId="7D1B652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</w:rPr>
            </w:pPr>
          </w:p>
          <w:p w14:paraId="005F1A9D" w14:textId="4079EA56" w:rsidR="00CA44D7" w:rsidRPr="008B5EE8" w:rsidRDefault="00CA44D7" w:rsidP="004D3528">
            <w:pPr>
              <w:ind w:left="113"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0246F10" w14:textId="67913D0E" w:rsidR="00CA44D7" w:rsidRPr="008B5EE8" w:rsidRDefault="00CA44D7" w:rsidP="004D3528">
            <w:pPr>
              <w:jc w:val="center"/>
              <w:rPr>
                <w:rFonts w:ascii="Neue Haas Unica W1G" w:eastAsia="Arial" w:hAnsi="Neue Haas Unica W1G"/>
                <w:sz w:val="18"/>
                <w:szCs w:val="18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  <w:p w14:paraId="5B8CAE62" w14:textId="37512EB7" w:rsidR="00CA44D7" w:rsidRPr="008B5EE8" w:rsidRDefault="00CA44D7" w:rsidP="004D3528">
            <w:pPr>
              <w:ind w:left="113"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A1644" w:rsidRPr="008B5EE8" w14:paraId="12C85211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CD02834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A33E90" w14:textId="2CC335A0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5.2 Access audits and actions arising as ‘business</w:t>
            </w:r>
            <w:r w:rsidR="00FC68D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as</w:t>
            </w:r>
            <w:r w:rsidR="00FC68D3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usual’ in estates management processes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88D518" w14:textId="0F7BBBD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Facilities Management team capacity</w:t>
            </w:r>
          </w:p>
          <w:p w14:paraId="32935BE3" w14:textId="77777777" w:rsidR="00483C4D" w:rsidRDefault="00483C4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E63EC5B" w14:textId="7E342C45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IT team capacity</w:t>
            </w:r>
          </w:p>
          <w:p w14:paraId="531D3037" w14:textId="77777777" w:rsidR="00483C4D" w:rsidRDefault="00483C4D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9A3F4D3" w14:textId="5A38E104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Access audit budget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ADBD26" w14:textId="30A286F3" w:rsidR="00CA44D7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</w:t>
            </w:r>
          </w:p>
          <w:p w14:paraId="661FD2B8" w14:textId="77777777" w:rsidR="00FC68D3" w:rsidRPr="008B5EE8" w:rsidRDefault="00FC68D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51F42CAD" w14:textId="7C35552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IT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E807C2A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Evidence of completed access audits </w:t>
            </w:r>
          </w:p>
          <w:p w14:paraId="12281108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622151B" w14:textId="0AAC9BA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Completed PEEPs for all staff who need them</w:t>
            </w:r>
          </w:p>
          <w:p w14:paraId="654EBC22" w14:textId="1894635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1F62C383" w14:textId="11FE74D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Accessibility considerations included as part of software review process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19D612E" w14:textId="7AE2F493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Sep 2021</w:t>
            </w:r>
          </w:p>
          <w:p w14:paraId="2AF34A30" w14:textId="3A85DE6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271E5D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768BFB44" w14:textId="6938619C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73335171" w14:textId="3BEB6AE4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483C4D" w:rsidRPr="008B5EE8" w14:paraId="5FAA5C6A" w14:textId="77777777" w:rsidTr="008A1644">
        <w:trPr>
          <w:cantSplit/>
          <w:trHeight w:val="1134"/>
        </w:trPr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CDF4419" w14:textId="102BE265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6.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Promote equality, diversity and inclusion through a socially responsible approach to procurement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C44473B" w14:textId="0A0A5480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6.1 Adopt a </w:t>
            </w:r>
            <w:r w:rsidR="0048666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esponsible </w:t>
            </w:r>
            <w:r w:rsidR="0048666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rocurement </w:t>
            </w:r>
            <w:r w:rsidR="0048666C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olicy with EDI requirements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26D553C" w14:textId="2CD131C2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Staff capacity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6BBE7B" w14:textId="2E66EA54" w:rsidR="00CA44D7" w:rsidRPr="008B5EE8" w:rsidRDefault="00CA44D7" w:rsidP="004D3528">
            <w:pPr>
              <w:spacing w:line="259" w:lineRule="auto"/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Financial Controller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6C8D970" w14:textId="49585ED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Adoption of E</w:t>
            </w:r>
            <w:r w:rsidR="00083EA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requirements in PQQ process</w:t>
            </w:r>
          </w:p>
          <w:p w14:paraId="024A5E0E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B774CCC" w14:textId="604EC63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Inclusion of E</w:t>
            </w:r>
            <w:r w:rsidR="00083EAA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considerations set out in </w:t>
            </w:r>
            <w:r w:rsidR="00FF6A1B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rocurement </w:t>
            </w:r>
            <w:r w:rsidR="00FF6A1B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p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olicy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CA1F53" w14:textId="4C63176C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Dec</w:t>
            </w:r>
            <w:r w:rsidR="00F323BE"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209EAD" w14:textId="3205F295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59741F6C" w14:textId="3305958F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56E66480" w14:textId="6585B8CC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483C4D" w:rsidRPr="008B5EE8" w14:paraId="79B898D0" w14:textId="77777777" w:rsidTr="008A1644">
        <w:trPr>
          <w:cantSplit/>
          <w:trHeight w:val="689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70AD6" w14:textId="0C4D4340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val="en-US"/>
              </w:rPr>
              <w:t>7.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val="en-US"/>
              </w:rPr>
              <w:t xml:space="preserve"> Ensure systematic 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</w:rPr>
              <w:t xml:space="preserve">consideration of EDI in our planning and compliance with legislative requirements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B67ACD4" w14:textId="1B0F2157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7.1 Equality </w:t>
            </w:r>
            <w:r w:rsidR="0070360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i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mpact </w:t>
            </w:r>
            <w:r w:rsidR="0070360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ssessment</w:t>
            </w:r>
            <w:r w:rsidR="00703602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(EIA)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embedded in all policy and practice review and restructures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13656B" w14:textId="2E7ECEFD" w:rsidR="008B7E71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</w:p>
          <w:p w14:paraId="04AD396D" w14:textId="77777777" w:rsidR="008B7E71" w:rsidRDefault="008B7E7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35E08E0" w14:textId="51D78538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8B7E71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 capacity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A9590F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Programme Management</w:t>
            </w:r>
          </w:p>
          <w:p w14:paraId="69873444" w14:textId="5433435C" w:rsidR="00CA44D7" w:rsidRPr="008B5EE8" w:rsidRDefault="006521C3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="00CA44D7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Director of Academic Engagement (TMT)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22B9FD" w14:textId="0D97C0E1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EIA policy and process launched</w:t>
            </w:r>
          </w:p>
          <w:p w14:paraId="29A16581" w14:textId="2FBFDD4E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6E99D233" w14:textId="730FBAE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EIA training for required teams</w:t>
            </w:r>
          </w:p>
          <w:p w14:paraId="1B20098C" w14:textId="7777777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45E362AC" w14:textId="77777777" w:rsidR="00F06D61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Completed EIAs with identified actions agreed and published</w:t>
            </w:r>
          </w:p>
          <w:p w14:paraId="12D43C08" w14:textId="77777777" w:rsidR="00F06D61" w:rsidRPr="008B5EE8" w:rsidRDefault="00F06D6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02ED0C11" w14:textId="3F4D481C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Review of process and training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F4A936" w14:textId="3B9543E1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Jan 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32F0336" w14:textId="2AE8DE5B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Library of completed EIAs to be made available to community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</w:tcPr>
          <w:p w14:paraId="2D9AEAF0" w14:textId="42A707EC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50"/>
            <w:textDirection w:val="btLr"/>
          </w:tcPr>
          <w:p w14:paraId="2B33B522" w14:textId="77777777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  <w:tr w:rsidR="004D3528" w:rsidRPr="008B5EE8" w14:paraId="717CD5DB" w14:textId="77777777" w:rsidTr="008A1644">
        <w:trPr>
          <w:cantSplit/>
          <w:trHeight w:val="1134"/>
        </w:trPr>
        <w:tc>
          <w:tcPr>
            <w:tcW w:w="226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B5DFF" w14:textId="77777777" w:rsidR="00CA44D7" w:rsidRPr="008B5EE8" w:rsidRDefault="00CA44D7" w:rsidP="004D3528">
            <w:pPr>
              <w:rPr>
                <w:rFonts w:ascii="Neue Haas Unica W1G" w:eastAsia="Calibri" w:hAnsi="Neue Haas Unica W1G"/>
                <w:sz w:val="18"/>
                <w:szCs w:val="18"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9E1D1FC" w14:textId="541E8FDB" w:rsidR="00CA44D7" w:rsidRPr="008B5EE8" w:rsidRDefault="00CA44D7" w:rsidP="004D3528">
            <w:pPr>
              <w:rPr>
                <w:rFonts w:ascii="Neue Haas Unica W1G" w:eastAsia="Arial" w:hAnsi="Neue Haas Unica W1G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7.2 Externally publish EDI </w:t>
            </w:r>
            <w:r w:rsidR="005D240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s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trategy 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annual EDI report on website </w:t>
            </w:r>
            <w:r w:rsidR="00756DB6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and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intranet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2A6813" w14:textId="300E9158" w:rsidR="008B7E71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People </w:t>
            </w:r>
            <w:r w:rsidR="005D240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 </w:t>
            </w:r>
          </w:p>
          <w:p w14:paraId="66EFE423" w14:textId="77777777" w:rsidR="008B7E71" w:rsidRDefault="008B7E71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  <w:p w14:paraId="2E458378" w14:textId="7B5761AC" w:rsidR="008B7E71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EDI Strategic Lead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</w:p>
          <w:p w14:paraId="77417BEC" w14:textId="624AF53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Com</w:t>
            </w:r>
            <w:r w:rsidR="00F06D61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s </w:t>
            </w:r>
            <w:r w:rsidR="008B7E71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t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eam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3C0299" w14:textId="26C2B783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Director of People 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3C76C7" w14:textId="71B34CE7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EDI </w:t>
            </w:r>
            <w:r w:rsidR="005D240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a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nnual </w:t>
            </w:r>
            <w:r w:rsidR="005D2405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r</w:t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eport containing monitoring data and objectives published on website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5B046" w14:textId="28D73FB9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Annually </w:t>
            </w:r>
            <w:r w:rsidR="00464714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br/>
            </w:r>
            <w:r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 xml:space="preserve">each </w:t>
            </w:r>
            <w:r w:rsidR="00690B43" w:rsidRPr="008B5EE8"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  <w:t>March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27A5EC" w14:textId="167F965D" w:rsidR="00CA44D7" w:rsidRPr="008B5EE8" w:rsidRDefault="00CA44D7" w:rsidP="004D3528">
            <w:pPr>
              <w:rPr>
                <w:rFonts w:ascii="Neue Haas Unica W1G" w:eastAsia="Arial" w:hAnsi="Neue Haas Unica W1G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14:paraId="1714F57A" w14:textId="576379A2" w:rsidR="00CA44D7" w:rsidRPr="008B5EE8" w:rsidRDefault="00CA44D7" w:rsidP="004D3528">
            <w:pPr>
              <w:ind w:right="113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B050"/>
            <w:textDirection w:val="btLr"/>
          </w:tcPr>
          <w:p w14:paraId="1A19F947" w14:textId="49E0206C" w:rsidR="00CA44D7" w:rsidRPr="008B5EE8" w:rsidRDefault="00CA44D7" w:rsidP="004D3528">
            <w:pPr>
              <w:ind w:right="113"/>
              <w:jc w:val="center"/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</w:pPr>
            <w:r w:rsidRPr="008B5EE8">
              <w:rPr>
                <w:rFonts w:ascii="Neue Haas Unica W1G" w:eastAsia="Arial" w:hAnsi="Neue Haas Unica W1G"/>
                <w:b/>
                <w:bCs/>
                <w:sz w:val="18"/>
                <w:szCs w:val="18"/>
                <w:lang w:eastAsia="en-US"/>
              </w:rPr>
              <w:t>Green</w:t>
            </w:r>
          </w:p>
        </w:tc>
      </w:tr>
    </w:tbl>
    <w:p w14:paraId="5D25342F" w14:textId="77777777" w:rsidR="00EB6F68" w:rsidRPr="008B5EE8" w:rsidRDefault="00EB6F68" w:rsidP="48CC1A0E">
      <w:pPr>
        <w:pStyle w:val="Header"/>
        <w:rPr>
          <w:rFonts w:ascii="Neue Haas Unica W1G" w:eastAsia="Arial" w:hAnsi="Neue Haas Unica W1G"/>
          <w:sz w:val="18"/>
          <w:szCs w:val="18"/>
        </w:rPr>
      </w:pPr>
    </w:p>
    <w:sectPr w:rsidR="00EB6F68" w:rsidRPr="008B5EE8" w:rsidSect="004C26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mes Lloyd" w:date="2021-09-14T14:15:00Z" w:initials="JL">
    <w:p w14:paraId="7D1B43FE" w14:textId="739DC028" w:rsidR="00113EEF" w:rsidRDefault="00113EEF">
      <w:pPr>
        <w:pStyle w:val="CommentText"/>
      </w:pPr>
      <w:r>
        <w:rPr>
          <w:rStyle w:val="CommentReference"/>
        </w:rPr>
        <w:annotationRef/>
      </w:r>
      <w:r>
        <w:t>added line space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1B43F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2CEE" w16cex:dateUtc="2021-09-14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B43FE" w16cid:durableId="24EB2C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50A9" w14:textId="77777777" w:rsidR="00014441" w:rsidRDefault="00014441">
      <w:r>
        <w:separator/>
      </w:r>
    </w:p>
  </w:endnote>
  <w:endnote w:type="continuationSeparator" w:id="0">
    <w:p w14:paraId="634CD628" w14:textId="77777777" w:rsidR="00014441" w:rsidRDefault="00014441">
      <w:r>
        <w:continuationSeparator/>
      </w:r>
    </w:p>
  </w:endnote>
  <w:endnote w:type="continuationNotice" w:id="1">
    <w:p w14:paraId="19A8BCED" w14:textId="77777777" w:rsidR="00014441" w:rsidRDefault="00014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ue Haas Unica W1G">
    <w:altName w:val="Calibri"/>
    <w:panose1 w:val="020B0504030206020203"/>
    <w:charset w:val="00"/>
    <w:family w:val="swiss"/>
    <w:notTrueType/>
    <w:pitch w:val="variable"/>
    <w:sig w:usb0="A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0A63" w14:textId="77777777" w:rsidR="008B427A" w:rsidRDefault="008B42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511668"/>
      <w:docPartObj>
        <w:docPartGallery w:val="Page Numbers (Bottom of Page)"/>
        <w:docPartUnique/>
      </w:docPartObj>
    </w:sdtPr>
    <w:sdtEndPr>
      <w:rPr>
        <w:rFonts w:ascii="Neue Haas Unica W1G" w:hAnsi="Neue Haas Unica W1G"/>
        <w:noProof/>
        <w:sz w:val="20"/>
        <w:szCs w:val="20"/>
      </w:rPr>
    </w:sdtEndPr>
    <w:sdtContent>
      <w:p w14:paraId="5214200F" w14:textId="5B49B6F5" w:rsidR="004C26C0" w:rsidRPr="004C26C0" w:rsidRDefault="004C26C0">
        <w:pPr>
          <w:pStyle w:val="Footer"/>
          <w:rPr>
            <w:rFonts w:ascii="Neue Haas Unica W1G" w:hAnsi="Neue Haas Unica W1G"/>
            <w:sz w:val="20"/>
            <w:szCs w:val="20"/>
          </w:rPr>
        </w:pPr>
        <w:r w:rsidRPr="004C26C0">
          <w:rPr>
            <w:rFonts w:ascii="Neue Haas Unica W1G" w:hAnsi="Neue Haas Unica W1G"/>
            <w:sz w:val="20"/>
            <w:szCs w:val="20"/>
          </w:rPr>
          <w:fldChar w:fldCharType="begin"/>
        </w:r>
        <w:r w:rsidRPr="004C26C0">
          <w:rPr>
            <w:rFonts w:ascii="Neue Haas Unica W1G" w:hAnsi="Neue Haas Unica W1G"/>
            <w:sz w:val="20"/>
            <w:szCs w:val="20"/>
          </w:rPr>
          <w:instrText xml:space="preserve"> PAGE   \* MERGEFORMAT </w:instrText>
        </w:r>
        <w:r w:rsidRPr="004C26C0">
          <w:rPr>
            <w:rFonts w:ascii="Neue Haas Unica W1G" w:hAnsi="Neue Haas Unica W1G"/>
            <w:sz w:val="20"/>
            <w:szCs w:val="20"/>
          </w:rPr>
          <w:fldChar w:fldCharType="separate"/>
        </w:r>
        <w:r w:rsidRPr="004C26C0">
          <w:rPr>
            <w:rFonts w:ascii="Neue Haas Unica W1G" w:hAnsi="Neue Haas Unica W1G"/>
            <w:noProof/>
            <w:sz w:val="20"/>
            <w:szCs w:val="20"/>
          </w:rPr>
          <w:t>2</w:t>
        </w:r>
        <w:r w:rsidRPr="004C26C0">
          <w:rPr>
            <w:rFonts w:ascii="Neue Haas Unica W1G" w:hAnsi="Neue Haas Unica W1G"/>
            <w:noProof/>
            <w:sz w:val="20"/>
            <w:szCs w:val="20"/>
          </w:rPr>
          <w:fldChar w:fldCharType="end"/>
        </w:r>
      </w:p>
    </w:sdtContent>
  </w:sdt>
  <w:p w14:paraId="4997278B" w14:textId="77777777" w:rsidR="00894B3A" w:rsidRDefault="00894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086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346D2" w14:textId="439ADFE9" w:rsidR="004C26C0" w:rsidRDefault="004C26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17432" w14:textId="1C12FD62" w:rsidR="00AC3F9C" w:rsidRDefault="00AC3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D5D6" w14:textId="77777777" w:rsidR="00014441" w:rsidRDefault="00014441">
      <w:r>
        <w:separator/>
      </w:r>
    </w:p>
  </w:footnote>
  <w:footnote w:type="continuationSeparator" w:id="0">
    <w:p w14:paraId="112851C9" w14:textId="77777777" w:rsidR="00014441" w:rsidRDefault="00014441">
      <w:r>
        <w:continuationSeparator/>
      </w:r>
    </w:p>
  </w:footnote>
  <w:footnote w:type="continuationNotice" w:id="1">
    <w:p w14:paraId="7F65E748" w14:textId="77777777" w:rsidR="00014441" w:rsidRDefault="000144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6F6E" w14:textId="77777777" w:rsidR="008B427A" w:rsidRDefault="008B42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41D" w14:textId="12F4587E" w:rsidR="00894B3A" w:rsidRDefault="00894B3A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C427" w14:textId="16C28375" w:rsidR="00894B3A" w:rsidRDefault="00AD14B9" w:rsidP="004C26C0">
    <w:pPr>
      <w:pStyle w:val="Header"/>
      <w:jc w:val="center"/>
    </w:pPr>
    <w:sdt>
      <w:sdtPr>
        <w:id w:val="162927148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94B3A">
          <w:rPr>
            <w:color w:val="2B579A"/>
            <w:shd w:val="clear" w:color="auto" w:fill="E6E6E6"/>
          </w:rPr>
          <w:fldChar w:fldCharType="begin"/>
        </w:r>
        <w:r w:rsidR="00894B3A">
          <w:instrText xml:space="preserve"> PAGE   \* MERGEFORMAT </w:instrText>
        </w:r>
        <w:r w:rsidR="00894B3A">
          <w:rPr>
            <w:color w:val="2B579A"/>
            <w:shd w:val="clear" w:color="auto" w:fill="E6E6E6"/>
          </w:rPr>
          <w:fldChar w:fldCharType="separate"/>
        </w:r>
        <w:r w:rsidR="00894B3A">
          <w:rPr>
            <w:noProof/>
          </w:rPr>
          <w:t>2</w:t>
        </w:r>
        <w:r w:rsidR="00894B3A">
          <w:rPr>
            <w:noProof/>
            <w:color w:val="2B579A"/>
            <w:shd w:val="clear" w:color="auto" w:fill="E6E6E6"/>
          </w:rPr>
          <w:fldChar w:fldCharType="end"/>
        </w:r>
      </w:sdtContent>
    </w:sdt>
  </w:p>
  <w:p w14:paraId="3B76D51D" w14:textId="60284FDD" w:rsidR="00894B3A" w:rsidRDefault="00894B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8682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C9A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C2E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8C46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70C4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291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7844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76054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4E2D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FAB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467A"/>
    <w:multiLevelType w:val="multilevel"/>
    <w:tmpl w:val="12E2CD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4776AFE"/>
    <w:multiLevelType w:val="multilevel"/>
    <w:tmpl w:val="ABB23D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82F2DB8"/>
    <w:multiLevelType w:val="hybridMultilevel"/>
    <w:tmpl w:val="733E9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50007"/>
    <w:multiLevelType w:val="hybridMultilevel"/>
    <w:tmpl w:val="70723BB6"/>
    <w:lvl w:ilvl="0" w:tplc="14F43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42554"/>
    <w:multiLevelType w:val="hybridMultilevel"/>
    <w:tmpl w:val="6FA2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C3CAD"/>
    <w:multiLevelType w:val="hybridMultilevel"/>
    <w:tmpl w:val="DD964C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932"/>
    <w:multiLevelType w:val="hybridMultilevel"/>
    <w:tmpl w:val="03C0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64724"/>
    <w:multiLevelType w:val="hybridMultilevel"/>
    <w:tmpl w:val="D9181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56392"/>
    <w:multiLevelType w:val="hybridMultilevel"/>
    <w:tmpl w:val="2F0C4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3250D"/>
    <w:multiLevelType w:val="hybridMultilevel"/>
    <w:tmpl w:val="92B81866"/>
    <w:lvl w:ilvl="0" w:tplc="AFEA21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2619C"/>
    <w:multiLevelType w:val="hybridMultilevel"/>
    <w:tmpl w:val="B6C2B6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060011"/>
    <w:multiLevelType w:val="hybridMultilevel"/>
    <w:tmpl w:val="6BA2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15612"/>
    <w:multiLevelType w:val="hybridMultilevel"/>
    <w:tmpl w:val="27A0A5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B6539"/>
    <w:multiLevelType w:val="hybridMultilevel"/>
    <w:tmpl w:val="FCBC7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17284"/>
    <w:multiLevelType w:val="hybridMultilevel"/>
    <w:tmpl w:val="1918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1100C"/>
    <w:multiLevelType w:val="hybridMultilevel"/>
    <w:tmpl w:val="1918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7E1F"/>
    <w:multiLevelType w:val="hybridMultilevel"/>
    <w:tmpl w:val="1C4271AC"/>
    <w:lvl w:ilvl="0" w:tplc="6432484C">
      <w:start w:val="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3E37BFC"/>
    <w:multiLevelType w:val="multilevel"/>
    <w:tmpl w:val="2500C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A637DB"/>
    <w:multiLevelType w:val="hybridMultilevel"/>
    <w:tmpl w:val="2AA8C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33657"/>
    <w:multiLevelType w:val="hybridMultilevel"/>
    <w:tmpl w:val="DE54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2BF0"/>
    <w:multiLevelType w:val="hybridMultilevel"/>
    <w:tmpl w:val="0BCCD1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016B5"/>
    <w:multiLevelType w:val="hybridMultilevel"/>
    <w:tmpl w:val="3D6A8F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665C1"/>
    <w:multiLevelType w:val="hybridMultilevel"/>
    <w:tmpl w:val="F6805362"/>
    <w:lvl w:ilvl="0" w:tplc="A4D62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45D"/>
    <w:multiLevelType w:val="hybridMultilevel"/>
    <w:tmpl w:val="A09E6026"/>
    <w:lvl w:ilvl="0" w:tplc="1360C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BD1"/>
    <w:multiLevelType w:val="hybridMultilevel"/>
    <w:tmpl w:val="91028358"/>
    <w:lvl w:ilvl="0" w:tplc="3B76A75C">
      <w:start w:val="1"/>
      <w:numFmt w:val="decimal"/>
      <w:pStyle w:val="MainReportTextFormatting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7"/>
  </w:num>
  <w:num w:numId="6">
    <w:abstractNumId w:val="11"/>
  </w:num>
  <w:num w:numId="7">
    <w:abstractNumId w:val="10"/>
  </w:num>
  <w:num w:numId="8">
    <w:abstractNumId w:val="32"/>
  </w:num>
  <w:num w:numId="9">
    <w:abstractNumId w:val="34"/>
  </w:num>
  <w:num w:numId="10">
    <w:abstractNumId w:val="14"/>
  </w:num>
  <w:num w:numId="11">
    <w:abstractNumId w:val="16"/>
  </w:num>
  <w:num w:numId="12">
    <w:abstractNumId w:val="21"/>
  </w:num>
  <w:num w:numId="13">
    <w:abstractNumId w:val="30"/>
  </w:num>
  <w:num w:numId="14">
    <w:abstractNumId w:val="19"/>
  </w:num>
  <w:num w:numId="15">
    <w:abstractNumId w:val="15"/>
  </w:num>
  <w:num w:numId="16">
    <w:abstractNumId w:val="20"/>
  </w:num>
  <w:num w:numId="17">
    <w:abstractNumId w:val="33"/>
  </w:num>
  <w:num w:numId="18">
    <w:abstractNumId w:val="29"/>
  </w:num>
  <w:num w:numId="19">
    <w:abstractNumId w:val="25"/>
  </w:num>
  <w:num w:numId="20">
    <w:abstractNumId w:val="24"/>
  </w:num>
  <w:num w:numId="21">
    <w:abstractNumId w:val="12"/>
  </w:num>
  <w:num w:numId="22">
    <w:abstractNumId w:val="23"/>
  </w:num>
  <w:num w:numId="23">
    <w:abstractNumId w:val="17"/>
  </w:num>
  <w:num w:numId="24">
    <w:abstractNumId w:val="26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Lloyd">
    <w15:presenceInfo w15:providerId="AD" w15:userId="S::jlloyd@turing.ac.uk::2cfc3ad3-1f72-4c6e-a5fa-4606c0a380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XWxT2HbUEcGStix6CZ6YWv8HhU/lrp3CyiU1twFGrxrEJgYnzFrqBkCri490X0fsVojvVu+5RhzhnI65TbisGA==" w:salt="YPjg58BCn9NCorRBtvibsg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5E"/>
    <w:rsid w:val="000003A5"/>
    <w:rsid w:val="000023A6"/>
    <w:rsid w:val="00002E0A"/>
    <w:rsid w:val="000042FA"/>
    <w:rsid w:val="00005B63"/>
    <w:rsid w:val="000072FE"/>
    <w:rsid w:val="00007797"/>
    <w:rsid w:val="0001110B"/>
    <w:rsid w:val="00012C63"/>
    <w:rsid w:val="00013F20"/>
    <w:rsid w:val="00014010"/>
    <w:rsid w:val="00014441"/>
    <w:rsid w:val="000169C4"/>
    <w:rsid w:val="0001793C"/>
    <w:rsid w:val="00017A7B"/>
    <w:rsid w:val="0002064E"/>
    <w:rsid w:val="00022B9D"/>
    <w:rsid w:val="00022C10"/>
    <w:rsid w:val="00024491"/>
    <w:rsid w:val="000249AF"/>
    <w:rsid w:val="00027085"/>
    <w:rsid w:val="00027421"/>
    <w:rsid w:val="00027653"/>
    <w:rsid w:val="00030F08"/>
    <w:rsid w:val="00031C30"/>
    <w:rsid w:val="00031DC7"/>
    <w:rsid w:val="00031F73"/>
    <w:rsid w:val="000320B1"/>
    <w:rsid w:val="00032CCC"/>
    <w:rsid w:val="000337B4"/>
    <w:rsid w:val="00037046"/>
    <w:rsid w:val="00041EC2"/>
    <w:rsid w:val="00041ED6"/>
    <w:rsid w:val="00042C68"/>
    <w:rsid w:val="00043D8C"/>
    <w:rsid w:val="00045E78"/>
    <w:rsid w:val="0004626F"/>
    <w:rsid w:val="00047453"/>
    <w:rsid w:val="00047840"/>
    <w:rsid w:val="000506A6"/>
    <w:rsid w:val="00052160"/>
    <w:rsid w:val="00052B46"/>
    <w:rsid w:val="000551B1"/>
    <w:rsid w:val="00055450"/>
    <w:rsid w:val="00061098"/>
    <w:rsid w:val="00065976"/>
    <w:rsid w:val="000659B5"/>
    <w:rsid w:val="00065C83"/>
    <w:rsid w:val="000663B3"/>
    <w:rsid w:val="00067D55"/>
    <w:rsid w:val="0007049E"/>
    <w:rsid w:val="000716A7"/>
    <w:rsid w:val="00072578"/>
    <w:rsid w:val="00072BF8"/>
    <w:rsid w:val="0007308C"/>
    <w:rsid w:val="0007429F"/>
    <w:rsid w:val="00075463"/>
    <w:rsid w:val="00076061"/>
    <w:rsid w:val="00082195"/>
    <w:rsid w:val="0008236C"/>
    <w:rsid w:val="0008290B"/>
    <w:rsid w:val="00083EAA"/>
    <w:rsid w:val="0008458B"/>
    <w:rsid w:val="00084D51"/>
    <w:rsid w:val="00087430"/>
    <w:rsid w:val="000920C8"/>
    <w:rsid w:val="000927CE"/>
    <w:rsid w:val="000932E0"/>
    <w:rsid w:val="00095AD4"/>
    <w:rsid w:val="00097B34"/>
    <w:rsid w:val="000A07B2"/>
    <w:rsid w:val="000A3F26"/>
    <w:rsid w:val="000A62E4"/>
    <w:rsid w:val="000A6B6B"/>
    <w:rsid w:val="000A6C7B"/>
    <w:rsid w:val="000A6CC6"/>
    <w:rsid w:val="000A7175"/>
    <w:rsid w:val="000A7B91"/>
    <w:rsid w:val="000B0747"/>
    <w:rsid w:val="000B2BFA"/>
    <w:rsid w:val="000B3EDB"/>
    <w:rsid w:val="000B4AE7"/>
    <w:rsid w:val="000B6322"/>
    <w:rsid w:val="000B6414"/>
    <w:rsid w:val="000C178C"/>
    <w:rsid w:val="000C1998"/>
    <w:rsid w:val="000C1E6F"/>
    <w:rsid w:val="000C477B"/>
    <w:rsid w:val="000C5D07"/>
    <w:rsid w:val="000D1BD1"/>
    <w:rsid w:val="000D225A"/>
    <w:rsid w:val="000D3274"/>
    <w:rsid w:val="000D42CA"/>
    <w:rsid w:val="000D4C52"/>
    <w:rsid w:val="000D50D7"/>
    <w:rsid w:val="000D547D"/>
    <w:rsid w:val="000D563B"/>
    <w:rsid w:val="000D578D"/>
    <w:rsid w:val="000D5BAB"/>
    <w:rsid w:val="000D65D0"/>
    <w:rsid w:val="000D739C"/>
    <w:rsid w:val="000E0D84"/>
    <w:rsid w:val="000E1853"/>
    <w:rsid w:val="000E1A91"/>
    <w:rsid w:val="000E55DF"/>
    <w:rsid w:val="000E7A4D"/>
    <w:rsid w:val="000F3CC9"/>
    <w:rsid w:val="000F5D1C"/>
    <w:rsid w:val="000F6D21"/>
    <w:rsid w:val="000F7881"/>
    <w:rsid w:val="000F7CFF"/>
    <w:rsid w:val="00102BFD"/>
    <w:rsid w:val="00103CBB"/>
    <w:rsid w:val="001049E3"/>
    <w:rsid w:val="00107BB0"/>
    <w:rsid w:val="00112EFB"/>
    <w:rsid w:val="00113E39"/>
    <w:rsid w:val="00113EEF"/>
    <w:rsid w:val="001161ED"/>
    <w:rsid w:val="00116755"/>
    <w:rsid w:val="00121D6A"/>
    <w:rsid w:val="00123B0B"/>
    <w:rsid w:val="00126304"/>
    <w:rsid w:val="001310C9"/>
    <w:rsid w:val="00131AC5"/>
    <w:rsid w:val="00136F56"/>
    <w:rsid w:val="001405F7"/>
    <w:rsid w:val="00140FC3"/>
    <w:rsid w:val="001424BD"/>
    <w:rsid w:val="00142B9E"/>
    <w:rsid w:val="0014316B"/>
    <w:rsid w:val="00143E60"/>
    <w:rsid w:val="00144359"/>
    <w:rsid w:val="00145E76"/>
    <w:rsid w:val="00147458"/>
    <w:rsid w:val="00155E22"/>
    <w:rsid w:val="00157649"/>
    <w:rsid w:val="00160067"/>
    <w:rsid w:val="00160292"/>
    <w:rsid w:val="00160575"/>
    <w:rsid w:val="0016106E"/>
    <w:rsid w:val="00161B97"/>
    <w:rsid w:val="00165B05"/>
    <w:rsid w:val="00166DBA"/>
    <w:rsid w:val="00172910"/>
    <w:rsid w:val="0017796E"/>
    <w:rsid w:val="00181271"/>
    <w:rsid w:val="00181DC6"/>
    <w:rsid w:val="00186957"/>
    <w:rsid w:val="0019105C"/>
    <w:rsid w:val="001921C3"/>
    <w:rsid w:val="001922BB"/>
    <w:rsid w:val="00192E3A"/>
    <w:rsid w:val="00196559"/>
    <w:rsid w:val="00197739"/>
    <w:rsid w:val="001A24B0"/>
    <w:rsid w:val="001A30D8"/>
    <w:rsid w:val="001A4DD8"/>
    <w:rsid w:val="001A7866"/>
    <w:rsid w:val="001B171B"/>
    <w:rsid w:val="001B5054"/>
    <w:rsid w:val="001B5B33"/>
    <w:rsid w:val="001B67C9"/>
    <w:rsid w:val="001B7FB8"/>
    <w:rsid w:val="001C081B"/>
    <w:rsid w:val="001C3EAC"/>
    <w:rsid w:val="001C40EF"/>
    <w:rsid w:val="001C4209"/>
    <w:rsid w:val="001C55EF"/>
    <w:rsid w:val="001C6EF3"/>
    <w:rsid w:val="001D09FA"/>
    <w:rsid w:val="001D10C8"/>
    <w:rsid w:val="001D35E4"/>
    <w:rsid w:val="001D3B74"/>
    <w:rsid w:val="001D3E5A"/>
    <w:rsid w:val="001D40FA"/>
    <w:rsid w:val="001D52D4"/>
    <w:rsid w:val="001D7A38"/>
    <w:rsid w:val="001E3C21"/>
    <w:rsid w:val="001E3CAC"/>
    <w:rsid w:val="001E6218"/>
    <w:rsid w:val="001F04C5"/>
    <w:rsid w:val="001F0802"/>
    <w:rsid w:val="001F105E"/>
    <w:rsid w:val="001F27F7"/>
    <w:rsid w:val="001F2956"/>
    <w:rsid w:val="001F31CD"/>
    <w:rsid w:val="00200B44"/>
    <w:rsid w:val="00201A3B"/>
    <w:rsid w:val="00202497"/>
    <w:rsid w:val="002032A7"/>
    <w:rsid w:val="002035CF"/>
    <w:rsid w:val="00203CAF"/>
    <w:rsid w:val="002059CC"/>
    <w:rsid w:val="00206C5A"/>
    <w:rsid w:val="00212190"/>
    <w:rsid w:val="002127F5"/>
    <w:rsid w:val="00212F33"/>
    <w:rsid w:val="002240C7"/>
    <w:rsid w:val="0022519B"/>
    <w:rsid w:val="0023062E"/>
    <w:rsid w:val="00231160"/>
    <w:rsid w:val="00231D07"/>
    <w:rsid w:val="00233C95"/>
    <w:rsid w:val="002363A8"/>
    <w:rsid w:val="0023714A"/>
    <w:rsid w:val="00237DBC"/>
    <w:rsid w:val="002412E9"/>
    <w:rsid w:val="0024164A"/>
    <w:rsid w:val="00242065"/>
    <w:rsid w:val="0024209D"/>
    <w:rsid w:val="0024461F"/>
    <w:rsid w:val="0024527A"/>
    <w:rsid w:val="00245856"/>
    <w:rsid w:val="00247318"/>
    <w:rsid w:val="0025275C"/>
    <w:rsid w:val="00253BF7"/>
    <w:rsid w:val="00257BB9"/>
    <w:rsid w:val="0026158E"/>
    <w:rsid w:val="00261DA8"/>
    <w:rsid w:val="002640FD"/>
    <w:rsid w:val="00266D0D"/>
    <w:rsid w:val="00271795"/>
    <w:rsid w:val="00275AE5"/>
    <w:rsid w:val="00276199"/>
    <w:rsid w:val="0027633F"/>
    <w:rsid w:val="002815B2"/>
    <w:rsid w:val="00284ED2"/>
    <w:rsid w:val="0029283D"/>
    <w:rsid w:val="002955BC"/>
    <w:rsid w:val="00295DEE"/>
    <w:rsid w:val="002968E1"/>
    <w:rsid w:val="002972A3"/>
    <w:rsid w:val="002A030C"/>
    <w:rsid w:val="002A0D8C"/>
    <w:rsid w:val="002A6CD5"/>
    <w:rsid w:val="002B0857"/>
    <w:rsid w:val="002B3069"/>
    <w:rsid w:val="002C4488"/>
    <w:rsid w:val="002C450B"/>
    <w:rsid w:val="002C5B79"/>
    <w:rsid w:val="002C5FF0"/>
    <w:rsid w:val="002C6D11"/>
    <w:rsid w:val="002C7BC0"/>
    <w:rsid w:val="002C7BF3"/>
    <w:rsid w:val="002D15E0"/>
    <w:rsid w:val="002D263D"/>
    <w:rsid w:val="002D6B2A"/>
    <w:rsid w:val="002D7303"/>
    <w:rsid w:val="002E002E"/>
    <w:rsid w:val="002E1A21"/>
    <w:rsid w:val="002E5B8B"/>
    <w:rsid w:val="002E5E1D"/>
    <w:rsid w:val="002E7651"/>
    <w:rsid w:val="002E7BD8"/>
    <w:rsid w:val="002E7D0D"/>
    <w:rsid w:val="002F0A1C"/>
    <w:rsid w:val="002F1776"/>
    <w:rsid w:val="002F2A43"/>
    <w:rsid w:val="002F3D4B"/>
    <w:rsid w:val="002F574B"/>
    <w:rsid w:val="002F5BC7"/>
    <w:rsid w:val="002F619A"/>
    <w:rsid w:val="002F79B2"/>
    <w:rsid w:val="003003CB"/>
    <w:rsid w:val="00302F3D"/>
    <w:rsid w:val="0030516D"/>
    <w:rsid w:val="00305461"/>
    <w:rsid w:val="00306DC9"/>
    <w:rsid w:val="00307CA8"/>
    <w:rsid w:val="00310D36"/>
    <w:rsid w:val="00312854"/>
    <w:rsid w:val="00312E69"/>
    <w:rsid w:val="0031623B"/>
    <w:rsid w:val="00320782"/>
    <w:rsid w:val="00320B97"/>
    <w:rsid w:val="00325012"/>
    <w:rsid w:val="00325687"/>
    <w:rsid w:val="00325BF3"/>
    <w:rsid w:val="00325D59"/>
    <w:rsid w:val="00325DE4"/>
    <w:rsid w:val="00327319"/>
    <w:rsid w:val="00327DCA"/>
    <w:rsid w:val="00333E8C"/>
    <w:rsid w:val="003375DC"/>
    <w:rsid w:val="003378E5"/>
    <w:rsid w:val="00337AEC"/>
    <w:rsid w:val="0034119F"/>
    <w:rsid w:val="00342403"/>
    <w:rsid w:val="003439DC"/>
    <w:rsid w:val="00344412"/>
    <w:rsid w:val="003457F1"/>
    <w:rsid w:val="00345C92"/>
    <w:rsid w:val="003544EF"/>
    <w:rsid w:val="003551E7"/>
    <w:rsid w:val="0035583F"/>
    <w:rsid w:val="00355B33"/>
    <w:rsid w:val="00356A1F"/>
    <w:rsid w:val="00357139"/>
    <w:rsid w:val="00357787"/>
    <w:rsid w:val="00360B2E"/>
    <w:rsid w:val="0036109C"/>
    <w:rsid w:val="003631A3"/>
    <w:rsid w:val="00363678"/>
    <w:rsid w:val="00364C5D"/>
    <w:rsid w:val="00365AA3"/>
    <w:rsid w:val="003701A9"/>
    <w:rsid w:val="003711E8"/>
    <w:rsid w:val="00371700"/>
    <w:rsid w:val="00372B3D"/>
    <w:rsid w:val="00374ECA"/>
    <w:rsid w:val="003760A6"/>
    <w:rsid w:val="00376B1A"/>
    <w:rsid w:val="00380031"/>
    <w:rsid w:val="003805F1"/>
    <w:rsid w:val="00381DFD"/>
    <w:rsid w:val="003835AB"/>
    <w:rsid w:val="00383C0F"/>
    <w:rsid w:val="00386AFA"/>
    <w:rsid w:val="003876E8"/>
    <w:rsid w:val="00390373"/>
    <w:rsid w:val="003907B7"/>
    <w:rsid w:val="00394B23"/>
    <w:rsid w:val="0039574F"/>
    <w:rsid w:val="003960F6"/>
    <w:rsid w:val="0039694F"/>
    <w:rsid w:val="0039708C"/>
    <w:rsid w:val="0039734F"/>
    <w:rsid w:val="003979A5"/>
    <w:rsid w:val="003A3E45"/>
    <w:rsid w:val="003A7845"/>
    <w:rsid w:val="003B3C1E"/>
    <w:rsid w:val="003B4B48"/>
    <w:rsid w:val="003B5CDF"/>
    <w:rsid w:val="003B7681"/>
    <w:rsid w:val="003C1179"/>
    <w:rsid w:val="003C12E9"/>
    <w:rsid w:val="003C1946"/>
    <w:rsid w:val="003C1A3A"/>
    <w:rsid w:val="003C2130"/>
    <w:rsid w:val="003C32BD"/>
    <w:rsid w:val="003C34FC"/>
    <w:rsid w:val="003C3C8F"/>
    <w:rsid w:val="003C69C0"/>
    <w:rsid w:val="003D0B19"/>
    <w:rsid w:val="003D22BA"/>
    <w:rsid w:val="003D6C78"/>
    <w:rsid w:val="003D7744"/>
    <w:rsid w:val="003E1B71"/>
    <w:rsid w:val="003E58BE"/>
    <w:rsid w:val="003F15F2"/>
    <w:rsid w:val="003F1FE2"/>
    <w:rsid w:val="003F5DAE"/>
    <w:rsid w:val="003F6217"/>
    <w:rsid w:val="003F7043"/>
    <w:rsid w:val="004050B2"/>
    <w:rsid w:val="004070A9"/>
    <w:rsid w:val="0040712D"/>
    <w:rsid w:val="00407C11"/>
    <w:rsid w:val="00410C0D"/>
    <w:rsid w:val="004136F1"/>
    <w:rsid w:val="00413F41"/>
    <w:rsid w:val="00415539"/>
    <w:rsid w:val="00415A0F"/>
    <w:rsid w:val="00420612"/>
    <w:rsid w:val="00420D51"/>
    <w:rsid w:val="00422083"/>
    <w:rsid w:val="004230A5"/>
    <w:rsid w:val="00425383"/>
    <w:rsid w:val="0042651E"/>
    <w:rsid w:val="00426E90"/>
    <w:rsid w:val="00430F45"/>
    <w:rsid w:val="004355E9"/>
    <w:rsid w:val="00435665"/>
    <w:rsid w:val="004360CD"/>
    <w:rsid w:val="00436602"/>
    <w:rsid w:val="0044007D"/>
    <w:rsid w:val="00442A3E"/>
    <w:rsid w:val="00444A84"/>
    <w:rsid w:val="00445172"/>
    <w:rsid w:val="00445D26"/>
    <w:rsid w:val="00446B4D"/>
    <w:rsid w:val="00447140"/>
    <w:rsid w:val="00450E09"/>
    <w:rsid w:val="00452FBD"/>
    <w:rsid w:val="00453B8B"/>
    <w:rsid w:val="004551C8"/>
    <w:rsid w:val="004576BB"/>
    <w:rsid w:val="00457A15"/>
    <w:rsid w:val="004600E2"/>
    <w:rsid w:val="004601C2"/>
    <w:rsid w:val="00462B7D"/>
    <w:rsid w:val="00464714"/>
    <w:rsid w:val="004662C5"/>
    <w:rsid w:val="00467D6F"/>
    <w:rsid w:val="00472BA6"/>
    <w:rsid w:val="00473322"/>
    <w:rsid w:val="00473EBE"/>
    <w:rsid w:val="00475BBA"/>
    <w:rsid w:val="00475ECB"/>
    <w:rsid w:val="004760AD"/>
    <w:rsid w:val="0047629C"/>
    <w:rsid w:val="00476C1E"/>
    <w:rsid w:val="00477B61"/>
    <w:rsid w:val="004830DC"/>
    <w:rsid w:val="00483C4D"/>
    <w:rsid w:val="004845FF"/>
    <w:rsid w:val="00484EF1"/>
    <w:rsid w:val="00486202"/>
    <w:rsid w:val="0048666C"/>
    <w:rsid w:val="00486F74"/>
    <w:rsid w:val="0048704A"/>
    <w:rsid w:val="004877E5"/>
    <w:rsid w:val="00487BEB"/>
    <w:rsid w:val="0049155A"/>
    <w:rsid w:val="004916A5"/>
    <w:rsid w:val="00492044"/>
    <w:rsid w:val="00495FAD"/>
    <w:rsid w:val="004A069A"/>
    <w:rsid w:val="004A315E"/>
    <w:rsid w:val="004A3C6D"/>
    <w:rsid w:val="004A42A5"/>
    <w:rsid w:val="004A4CD6"/>
    <w:rsid w:val="004B2148"/>
    <w:rsid w:val="004B2DE5"/>
    <w:rsid w:val="004B32A6"/>
    <w:rsid w:val="004B3AF6"/>
    <w:rsid w:val="004B4787"/>
    <w:rsid w:val="004B5346"/>
    <w:rsid w:val="004B6321"/>
    <w:rsid w:val="004B7270"/>
    <w:rsid w:val="004C26C0"/>
    <w:rsid w:val="004C3FF6"/>
    <w:rsid w:val="004C5B18"/>
    <w:rsid w:val="004C6A20"/>
    <w:rsid w:val="004C72FB"/>
    <w:rsid w:val="004D138E"/>
    <w:rsid w:val="004D3528"/>
    <w:rsid w:val="004D3D77"/>
    <w:rsid w:val="004D762B"/>
    <w:rsid w:val="004E2D53"/>
    <w:rsid w:val="004E4385"/>
    <w:rsid w:val="004E5911"/>
    <w:rsid w:val="004E7E21"/>
    <w:rsid w:val="004F098E"/>
    <w:rsid w:val="004F42F8"/>
    <w:rsid w:val="004F4A52"/>
    <w:rsid w:val="004F5C27"/>
    <w:rsid w:val="004F7143"/>
    <w:rsid w:val="00500077"/>
    <w:rsid w:val="00500291"/>
    <w:rsid w:val="00500666"/>
    <w:rsid w:val="0050209F"/>
    <w:rsid w:val="005025F5"/>
    <w:rsid w:val="00503446"/>
    <w:rsid w:val="005046BE"/>
    <w:rsid w:val="0050760E"/>
    <w:rsid w:val="00507D74"/>
    <w:rsid w:val="0051059B"/>
    <w:rsid w:val="0051072C"/>
    <w:rsid w:val="005114DD"/>
    <w:rsid w:val="00513A03"/>
    <w:rsid w:val="00513C27"/>
    <w:rsid w:val="00516720"/>
    <w:rsid w:val="0052106C"/>
    <w:rsid w:val="00521BF3"/>
    <w:rsid w:val="00524BCD"/>
    <w:rsid w:val="00525550"/>
    <w:rsid w:val="0052586C"/>
    <w:rsid w:val="00527814"/>
    <w:rsid w:val="005326B0"/>
    <w:rsid w:val="00532B0C"/>
    <w:rsid w:val="0053318C"/>
    <w:rsid w:val="00533D65"/>
    <w:rsid w:val="0053452E"/>
    <w:rsid w:val="00535BCC"/>
    <w:rsid w:val="00535DB8"/>
    <w:rsid w:val="00544578"/>
    <w:rsid w:val="005451D2"/>
    <w:rsid w:val="00545860"/>
    <w:rsid w:val="005514CB"/>
    <w:rsid w:val="005519DF"/>
    <w:rsid w:val="00554C88"/>
    <w:rsid w:val="005559FD"/>
    <w:rsid w:val="0055606F"/>
    <w:rsid w:val="005575D2"/>
    <w:rsid w:val="00557D59"/>
    <w:rsid w:val="00561B43"/>
    <w:rsid w:val="0056238E"/>
    <w:rsid w:val="00563BDB"/>
    <w:rsid w:val="00570B1E"/>
    <w:rsid w:val="0057545B"/>
    <w:rsid w:val="0057563B"/>
    <w:rsid w:val="005762AA"/>
    <w:rsid w:val="00576693"/>
    <w:rsid w:val="005767CE"/>
    <w:rsid w:val="005772B6"/>
    <w:rsid w:val="005772CE"/>
    <w:rsid w:val="00582E9B"/>
    <w:rsid w:val="005830F3"/>
    <w:rsid w:val="00583466"/>
    <w:rsid w:val="00583B0F"/>
    <w:rsid w:val="00583CBA"/>
    <w:rsid w:val="005857B4"/>
    <w:rsid w:val="00585CE2"/>
    <w:rsid w:val="005877E1"/>
    <w:rsid w:val="0059065D"/>
    <w:rsid w:val="00590D1D"/>
    <w:rsid w:val="005915C8"/>
    <w:rsid w:val="00593BB1"/>
    <w:rsid w:val="00594042"/>
    <w:rsid w:val="005946F8"/>
    <w:rsid w:val="00594C59"/>
    <w:rsid w:val="00595F39"/>
    <w:rsid w:val="00596C14"/>
    <w:rsid w:val="005973CE"/>
    <w:rsid w:val="00597656"/>
    <w:rsid w:val="00597E8D"/>
    <w:rsid w:val="005A0329"/>
    <w:rsid w:val="005A1394"/>
    <w:rsid w:val="005A1D41"/>
    <w:rsid w:val="005A20EE"/>
    <w:rsid w:val="005A2E52"/>
    <w:rsid w:val="005A3AF4"/>
    <w:rsid w:val="005A71DE"/>
    <w:rsid w:val="005A7F81"/>
    <w:rsid w:val="005B0B31"/>
    <w:rsid w:val="005B10A7"/>
    <w:rsid w:val="005B2F2C"/>
    <w:rsid w:val="005B3F35"/>
    <w:rsid w:val="005B443B"/>
    <w:rsid w:val="005B4918"/>
    <w:rsid w:val="005B6063"/>
    <w:rsid w:val="005B6834"/>
    <w:rsid w:val="005B6913"/>
    <w:rsid w:val="005B729D"/>
    <w:rsid w:val="005C0861"/>
    <w:rsid w:val="005C173C"/>
    <w:rsid w:val="005C280F"/>
    <w:rsid w:val="005C353F"/>
    <w:rsid w:val="005C3C2A"/>
    <w:rsid w:val="005D2405"/>
    <w:rsid w:val="005D3793"/>
    <w:rsid w:val="005D394D"/>
    <w:rsid w:val="005D4491"/>
    <w:rsid w:val="005D4C33"/>
    <w:rsid w:val="005D5463"/>
    <w:rsid w:val="005D56C9"/>
    <w:rsid w:val="005D5B1B"/>
    <w:rsid w:val="005D784F"/>
    <w:rsid w:val="005E0936"/>
    <w:rsid w:val="005E0A89"/>
    <w:rsid w:val="005E204C"/>
    <w:rsid w:val="005E268D"/>
    <w:rsid w:val="005E2C97"/>
    <w:rsid w:val="005E34B6"/>
    <w:rsid w:val="005E4F84"/>
    <w:rsid w:val="005E675B"/>
    <w:rsid w:val="005E6D13"/>
    <w:rsid w:val="005F2B56"/>
    <w:rsid w:val="005F3098"/>
    <w:rsid w:val="005F6467"/>
    <w:rsid w:val="00601624"/>
    <w:rsid w:val="00603F82"/>
    <w:rsid w:val="006052BB"/>
    <w:rsid w:val="00605818"/>
    <w:rsid w:val="006068F6"/>
    <w:rsid w:val="00606C7E"/>
    <w:rsid w:val="006109F5"/>
    <w:rsid w:val="0061360A"/>
    <w:rsid w:val="00617163"/>
    <w:rsid w:val="00622731"/>
    <w:rsid w:val="006259E3"/>
    <w:rsid w:val="00626332"/>
    <w:rsid w:val="00626985"/>
    <w:rsid w:val="00631B9D"/>
    <w:rsid w:val="00632E26"/>
    <w:rsid w:val="00633C73"/>
    <w:rsid w:val="00634A56"/>
    <w:rsid w:val="00634F1E"/>
    <w:rsid w:val="00635699"/>
    <w:rsid w:val="00635F86"/>
    <w:rsid w:val="0063670F"/>
    <w:rsid w:val="00641050"/>
    <w:rsid w:val="0064271D"/>
    <w:rsid w:val="00642850"/>
    <w:rsid w:val="00642A85"/>
    <w:rsid w:val="00643435"/>
    <w:rsid w:val="0064351B"/>
    <w:rsid w:val="00646AB1"/>
    <w:rsid w:val="0064724B"/>
    <w:rsid w:val="0065075F"/>
    <w:rsid w:val="00650945"/>
    <w:rsid w:val="00650C92"/>
    <w:rsid w:val="00650CD9"/>
    <w:rsid w:val="006521C3"/>
    <w:rsid w:val="00652BC1"/>
    <w:rsid w:val="00653B9A"/>
    <w:rsid w:val="006544A0"/>
    <w:rsid w:val="00654D30"/>
    <w:rsid w:val="00655868"/>
    <w:rsid w:val="00655BFD"/>
    <w:rsid w:val="00656EEC"/>
    <w:rsid w:val="00661610"/>
    <w:rsid w:val="0066455E"/>
    <w:rsid w:val="00664865"/>
    <w:rsid w:val="006655A1"/>
    <w:rsid w:val="00665D11"/>
    <w:rsid w:val="00666509"/>
    <w:rsid w:val="00671ACD"/>
    <w:rsid w:val="00672563"/>
    <w:rsid w:val="00672DE5"/>
    <w:rsid w:val="00674937"/>
    <w:rsid w:val="006762D1"/>
    <w:rsid w:val="00677671"/>
    <w:rsid w:val="00677B6C"/>
    <w:rsid w:val="00680229"/>
    <w:rsid w:val="00680BB8"/>
    <w:rsid w:val="0068116E"/>
    <w:rsid w:val="006816E7"/>
    <w:rsid w:val="00686986"/>
    <w:rsid w:val="006878D3"/>
    <w:rsid w:val="006904D9"/>
    <w:rsid w:val="00690B43"/>
    <w:rsid w:val="00696FA0"/>
    <w:rsid w:val="006A0426"/>
    <w:rsid w:val="006A0437"/>
    <w:rsid w:val="006A2E25"/>
    <w:rsid w:val="006A3B2A"/>
    <w:rsid w:val="006A4211"/>
    <w:rsid w:val="006A593F"/>
    <w:rsid w:val="006A649A"/>
    <w:rsid w:val="006B0784"/>
    <w:rsid w:val="006B2164"/>
    <w:rsid w:val="006B560D"/>
    <w:rsid w:val="006B6128"/>
    <w:rsid w:val="006C0506"/>
    <w:rsid w:val="006C0D6E"/>
    <w:rsid w:val="006C108A"/>
    <w:rsid w:val="006C1290"/>
    <w:rsid w:val="006C248D"/>
    <w:rsid w:val="006C2C28"/>
    <w:rsid w:val="006C4444"/>
    <w:rsid w:val="006D0105"/>
    <w:rsid w:val="006D169B"/>
    <w:rsid w:val="006D2A9A"/>
    <w:rsid w:val="006D3EBA"/>
    <w:rsid w:val="006D45B1"/>
    <w:rsid w:val="006D4D8C"/>
    <w:rsid w:val="006E0585"/>
    <w:rsid w:val="006E0B4A"/>
    <w:rsid w:val="006E2C4C"/>
    <w:rsid w:val="006E5F60"/>
    <w:rsid w:val="006E6C1A"/>
    <w:rsid w:val="006F1807"/>
    <w:rsid w:val="006F1F0F"/>
    <w:rsid w:val="006F3BB6"/>
    <w:rsid w:val="006F459B"/>
    <w:rsid w:val="006F4F50"/>
    <w:rsid w:val="006F5AB0"/>
    <w:rsid w:val="006F6BEE"/>
    <w:rsid w:val="006F79A8"/>
    <w:rsid w:val="007003E9"/>
    <w:rsid w:val="007008E0"/>
    <w:rsid w:val="00700BDE"/>
    <w:rsid w:val="00700F45"/>
    <w:rsid w:val="00702220"/>
    <w:rsid w:val="007023DF"/>
    <w:rsid w:val="00703602"/>
    <w:rsid w:val="00705E89"/>
    <w:rsid w:val="0070632D"/>
    <w:rsid w:val="00713AEC"/>
    <w:rsid w:val="00713C58"/>
    <w:rsid w:val="00713E88"/>
    <w:rsid w:val="007144A2"/>
    <w:rsid w:val="00714B49"/>
    <w:rsid w:val="00714D81"/>
    <w:rsid w:val="007201AF"/>
    <w:rsid w:val="00720A83"/>
    <w:rsid w:val="00720D98"/>
    <w:rsid w:val="0072185F"/>
    <w:rsid w:val="0072249D"/>
    <w:rsid w:val="00722D3F"/>
    <w:rsid w:val="007233B4"/>
    <w:rsid w:val="0072370B"/>
    <w:rsid w:val="00723ABB"/>
    <w:rsid w:val="0072609D"/>
    <w:rsid w:val="00726675"/>
    <w:rsid w:val="00727430"/>
    <w:rsid w:val="007308F6"/>
    <w:rsid w:val="00730E18"/>
    <w:rsid w:val="007340B8"/>
    <w:rsid w:val="00734D23"/>
    <w:rsid w:val="00734F50"/>
    <w:rsid w:val="007354BE"/>
    <w:rsid w:val="00735A82"/>
    <w:rsid w:val="00735E80"/>
    <w:rsid w:val="00737025"/>
    <w:rsid w:val="00737702"/>
    <w:rsid w:val="00737CE6"/>
    <w:rsid w:val="007422EF"/>
    <w:rsid w:val="007443FC"/>
    <w:rsid w:val="0074529A"/>
    <w:rsid w:val="00747F8C"/>
    <w:rsid w:val="00750BD0"/>
    <w:rsid w:val="0075287B"/>
    <w:rsid w:val="00754169"/>
    <w:rsid w:val="00754A29"/>
    <w:rsid w:val="007552B7"/>
    <w:rsid w:val="007562AA"/>
    <w:rsid w:val="00756DB6"/>
    <w:rsid w:val="00757981"/>
    <w:rsid w:val="0076033D"/>
    <w:rsid w:val="007618AA"/>
    <w:rsid w:val="00762B21"/>
    <w:rsid w:val="00763597"/>
    <w:rsid w:val="00765F8C"/>
    <w:rsid w:val="007666DF"/>
    <w:rsid w:val="007711A4"/>
    <w:rsid w:val="0077457E"/>
    <w:rsid w:val="00777493"/>
    <w:rsid w:val="007778F6"/>
    <w:rsid w:val="00781D8E"/>
    <w:rsid w:val="00783852"/>
    <w:rsid w:val="00785861"/>
    <w:rsid w:val="00786933"/>
    <w:rsid w:val="00787480"/>
    <w:rsid w:val="00790100"/>
    <w:rsid w:val="00791609"/>
    <w:rsid w:val="00792EF7"/>
    <w:rsid w:val="007941B3"/>
    <w:rsid w:val="007957AF"/>
    <w:rsid w:val="00796485"/>
    <w:rsid w:val="0079696E"/>
    <w:rsid w:val="00796E86"/>
    <w:rsid w:val="00797EBE"/>
    <w:rsid w:val="00799DDC"/>
    <w:rsid w:val="007A02BD"/>
    <w:rsid w:val="007A094B"/>
    <w:rsid w:val="007A144C"/>
    <w:rsid w:val="007A2DAA"/>
    <w:rsid w:val="007A650A"/>
    <w:rsid w:val="007A6557"/>
    <w:rsid w:val="007B186B"/>
    <w:rsid w:val="007B3473"/>
    <w:rsid w:val="007B4EF1"/>
    <w:rsid w:val="007B5AB2"/>
    <w:rsid w:val="007B6DF2"/>
    <w:rsid w:val="007B7F9C"/>
    <w:rsid w:val="007C0C93"/>
    <w:rsid w:val="007C4EF1"/>
    <w:rsid w:val="007C5252"/>
    <w:rsid w:val="007C5A89"/>
    <w:rsid w:val="007C5D41"/>
    <w:rsid w:val="007C6868"/>
    <w:rsid w:val="007D40C9"/>
    <w:rsid w:val="007D5EC0"/>
    <w:rsid w:val="007D7A1F"/>
    <w:rsid w:val="007D7C3A"/>
    <w:rsid w:val="007E20F9"/>
    <w:rsid w:val="007E2937"/>
    <w:rsid w:val="007E407D"/>
    <w:rsid w:val="007E5F5C"/>
    <w:rsid w:val="007F2C3D"/>
    <w:rsid w:val="007F3655"/>
    <w:rsid w:val="007F39E0"/>
    <w:rsid w:val="007F496C"/>
    <w:rsid w:val="007F62B7"/>
    <w:rsid w:val="00801795"/>
    <w:rsid w:val="0080308B"/>
    <w:rsid w:val="00805C96"/>
    <w:rsid w:val="00812043"/>
    <w:rsid w:val="00812083"/>
    <w:rsid w:val="00813A21"/>
    <w:rsid w:val="00820F77"/>
    <w:rsid w:val="008211AE"/>
    <w:rsid w:val="00822F87"/>
    <w:rsid w:val="008236EC"/>
    <w:rsid w:val="008240C1"/>
    <w:rsid w:val="0082700A"/>
    <w:rsid w:val="00831D85"/>
    <w:rsid w:val="008325D1"/>
    <w:rsid w:val="00832D6F"/>
    <w:rsid w:val="008345A8"/>
    <w:rsid w:val="008348EE"/>
    <w:rsid w:val="00834D4D"/>
    <w:rsid w:val="00835BE9"/>
    <w:rsid w:val="0083700E"/>
    <w:rsid w:val="008370DD"/>
    <w:rsid w:val="00837A66"/>
    <w:rsid w:val="00840A94"/>
    <w:rsid w:val="0084109B"/>
    <w:rsid w:val="00841AAE"/>
    <w:rsid w:val="00842C3D"/>
    <w:rsid w:val="00843B91"/>
    <w:rsid w:val="008441A4"/>
    <w:rsid w:val="00845223"/>
    <w:rsid w:val="00845319"/>
    <w:rsid w:val="00847196"/>
    <w:rsid w:val="008476A8"/>
    <w:rsid w:val="0084779F"/>
    <w:rsid w:val="008511A5"/>
    <w:rsid w:val="00851C42"/>
    <w:rsid w:val="00852B6B"/>
    <w:rsid w:val="00855CA5"/>
    <w:rsid w:val="00856984"/>
    <w:rsid w:val="00856BD0"/>
    <w:rsid w:val="00856CF3"/>
    <w:rsid w:val="00857227"/>
    <w:rsid w:val="008602DC"/>
    <w:rsid w:val="008606A8"/>
    <w:rsid w:val="0086074B"/>
    <w:rsid w:val="00861726"/>
    <w:rsid w:val="00862952"/>
    <w:rsid w:val="00863CD5"/>
    <w:rsid w:val="00864AA6"/>
    <w:rsid w:val="00867288"/>
    <w:rsid w:val="00870775"/>
    <w:rsid w:val="0087148C"/>
    <w:rsid w:val="00873D19"/>
    <w:rsid w:val="00875E1E"/>
    <w:rsid w:val="008770B9"/>
    <w:rsid w:val="00880726"/>
    <w:rsid w:val="00880986"/>
    <w:rsid w:val="00881562"/>
    <w:rsid w:val="008826D9"/>
    <w:rsid w:val="00883053"/>
    <w:rsid w:val="008845BC"/>
    <w:rsid w:val="008852C4"/>
    <w:rsid w:val="008866D4"/>
    <w:rsid w:val="00890C27"/>
    <w:rsid w:val="00890FCD"/>
    <w:rsid w:val="00891BFF"/>
    <w:rsid w:val="00892F89"/>
    <w:rsid w:val="00894B3A"/>
    <w:rsid w:val="00896752"/>
    <w:rsid w:val="008A1644"/>
    <w:rsid w:val="008A183B"/>
    <w:rsid w:val="008A1DA5"/>
    <w:rsid w:val="008A5073"/>
    <w:rsid w:val="008A6E8C"/>
    <w:rsid w:val="008A7C14"/>
    <w:rsid w:val="008B0117"/>
    <w:rsid w:val="008B04F0"/>
    <w:rsid w:val="008B06D7"/>
    <w:rsid w:val="008B154A"/>
    <w:rsid w:val="008B29CF"/>
    <w:rsid w:val="008B34A5"/>
    <w:rsid w:val="008B39A7"/>
    <w:rsid w:val="008B3ECF"/>
    <w:rsid w:val="008B427A"/>
    <w:rsid w:val="008B4541"/>
    <w:rsid w:val="008B4C3E"/>
    <w:rsid w:val="008B5EE8"/>
    <w:rsid w:val="008B6870"/>
    <w:rsid w:val="008B7422"/>
    <w:rsid w:val="008B798D"/>
    <w:rsid w:val="008B7E71"/>
    <w:rsid w:val="008C10C5"/>
    <w:rsid w:val="008C1797"/>
    <w:rsid w:val="008C194F"/>
    <w:rsid w:val="008C4D43"/>
    <w:rsid w:val="008C4F1A"/>
    <w:rsid w:val="008C510D"/>
    <w:rsid w:val="008C57B2"/>
    <w:rsid w:val="008C5F1D"/>
    <w:rsid w:val="008C7856"/>
    <w:rsid w:val="008D0AD8"/>
    <w:rsid w:val="008D236D"/>
    <w:rsid w:val="008D317A"/>
    <w:rsid w:val="008D34A2"/>
    <w:rsid w:val="008D3F9C"/>
    <w:rsid w:val="008D479C"/>
    <w:rsid w:val="008D5E85"/>
    <w:rsid w:val="008D7091"/>
    <w:rsid w:val="008E1DD8"/>
    <w:rsid w:val="008E225E"/>
    <w:rsid w:val="008E3411"/>
    <w:rsid w:val="008E3D56"/>
    <w:rsid w:val="008E4628"/>
    <w:rsid w:val="008E48C5"/>
    <w:rsid w:val="008E648B"/>
    <w:rsid w:val="008E69B5"/>
    <w:rsid w:val="008F12B1"/>
    <w:rsid w:val="008F21E8"/>
    <w:rsid w:val="008F340E"/>
    <w:rsid w:val="008F3F0F"/>
    <w:rsid w:val="008F4EC1"/>
    <w:rsid w:val="008F504A"/>
    <w:rsid w:val="00901F10"/>
    <w:rsid w:val="009020C5"/>
    <w:rsid w:val="00902FE2"/>
    <w:rsid w:val="009031F7"/>
    <w:rsid w:val="0090575E"/>
    <w:rsid w:val="00906B4B"/>
    <w:rsid w:val="00907D92"/>
    <w:rsid w:val="0091055C"/>
    <w:rsid w:val="00910DCF"/>
    <w:rsid w:val="009119A9"/>
    <w:rsid w:val="00912BB1"/>
    <w:rsid w:val="00915265"/>
    <w:rsid w:val="009178B3"/>
    <w:rsid w:val="00920952"/>
    <w:rsid w:val="00925202"/>
    <w:rsid w:val="009275D0"/>
    <w:rsid w:val="009323E3"/>
    <w:rsid w:val="0093371A"/>
    <w:rsid w:val="0093448F"/>
    <w:rsid w:val="00934C82"/>
    <w:rsid w:val="009351A3"/>
    <w:rsid w:val="00935A3F"/>
    <w:rsid w:val="00936544"/>
    <w:rsid w:val="009366E7"/>
    <w:rsid w:val="00937B4A"/>
    <w:rsid w:val="009407C2"/>
    <w:rsid w:val="00940D90"/>
    <w:rsid w:val="009424CE"/>
    <w:rsid w:val="009447D2"/>
    <w:rsid w:val="00945236"/>
    <w:rsid w:val="00946191"/>
    <w:rsid w:val="0094701C"/>
    <w:rsid w:val="009500B6"/>
    <w:rsid w:val="0095161E"/>
    <w:rsid w:val="009525D1"/>
    <w:rsid w:val="009526B8"/>
    <w:rsid w:val="0095304B"/>
    <w:rsid w:val="00954048"/>
    <w:rsid w:val="0095440B"/>
    <w:rsid w:val="00954B6C"/>
    <w:rsid w:val="00955AC0"/>
    <w:rsid w:val="00955C77"/>
    <w:rsid w:val="009600CD"/>
    <w:rsid w:val="00960B6F"/>
    <w:rsid w:val="00961080"/>
    <w:rsid w:val="0096228F"/>
    <w:rsid w:val="00962532"/>
    <w:rsid w:val="00962C0B"/>
    <w:rsid w:val="00965C67"/>
    <w:rsid w:val="00966EEA"/>
    <w:rsid w:val="009673EE"/>
    <w:rsid w:val="0097049B"/>
    <w:rsid w:val="00971940"/>
    <w:rsid w:val="009738BC"/>
    <w:rsid w:val="00974438"/>
    <w:rsid w:val="00974FB2"/>
    <w:rsid w:val="0097545C"/>
    <w:rsid w:val="009777F5"/>
    <w:rsid w:val="009800B5"/>
    <w:rsid w:val="00980DF0"/>
    <w:rsid w:val="00982B3E"/>
    <w:rsid w:val="009835A5"/>
    <w:rsid w:val="00987AB6"/>
    <w:rsid w:val="00990B5F"/>
    <w:rsid w:val="00991F17"/>
    <w:rsid w:val="009923EF"/>
    <w:rsid w:val="0099354F"/>
    <w:rsid w:val="00993BA0"/>
    <w:rsid w:val="009944A4"/>
    <w:rsid w:val="009946E6"/>
    <w:rsid w:val="009975A1"/>
    <w:rsid w:val="009A3002"/>
    <w:rsid w:val="009A55FD"/>
    <w:rsid w:val="009A7547"/>
    <w:rsid w:val="009B2490"/>
    <w:rsid w:val="009B2A68"/>
    <w:rsid w:val="009B56D8"/>
    <w:rsid w:val="009B5B4D"/>
    <w:rsid w:val="009C134D"/>
    <w:rsid w:val="009C1BDE"/>
    <w:rsid w:val="009C1D67"/>
    <w:rsid w:val="009C2E19"/>
    <w:rsid w:val="009C34E9"/>
    <w:rsid w:val="009C3EED"/>
    <w:rsid w:val="009C40CB"/>
    <w:rsid w:val="009C419A"/>
    <w:rsid w:val="009D21C5"/>
    <w:rsid w:val="009D2234"/>
    <w:rsid w:val="009D4038"/>
    <w:rsid w:val="009D5BCE"/>
    <w:rsid w:val="009D6862"/>
    <w:rsid w:val="009E152E"/>
    <w:rsid w:val="009E2380"/>
    <w:rsid w:val="009E34B4"/>
    <w:rsid w:val="009E4867"/>
    <w:rsid w:val="009E4C0C"/>
    <w:rsid w:val="009E5DD0"/>
    <w:rsid w:val="009E72F9"/>
    <w:rsid w:val="009F121C"/>
    <w:rsid w:val="009F1C3B"/>
    <w:rsid w:val="009F1F95"/>
    <w:rsid w:val="009F2818"/>
    <w:rsid w:val="009F3398"/>
    <w:rsid w:val="009F3F69"/>
    <w:rsid w:val="009F750A"/>
    <w:rsid w:val="00A049DC"/>
    <w:rsid w:val="00A05AB6"/>
    <w:rsid w:val="00A061A7"/>
    <w:rsid w:val="00A0658E"/>
    <w:rsid w:val="00A06D6C"/>
    <w:rsid w:val="00A102D5"/>
    <w:rsid w:val="00A11EFB"/>
    <w:rsid w:val="00A12615"/>
    <w:rsid w:val="00A12D50"/>
    <w:rsid w:val="00A143A4"/>
    <w:rsid w:val="00A1514B"/>
    <w:rsid w:val="00A1598D"/>
    <w:rsid w:val="00A16E36"/>
    <w:rsid w:val="00A179BF"/>
    <w:rsid w:val="00A17ABE"/>
    <w:rsid w:val="00A22CAB"/>
    <w:rsid w:val="00A235B2"/>
    <w:rsid w:val="00A23B22"/>
    <w:rsid w:val="00A246EC"/>
    <w:rsid w:val="00A25AC1"/>
    <w:rsid w:val="00A26E2D"/>
    <w:rsid w:val="00A270FD"/>
    <w:rsid w:val="00A27AB8"/>
    <w:rsid w:val="00A30131"/>
    <w:rsid w:val="00A319B3"/>
    <w:rsid w:val="00A3442F"/>
    <w:rsid w:val="00A34537"/>
    <w:rsid w:val="00A3790D"/>
    <w:rsid w:val="00A37CC8"/>
    <w:rsid w:val="00A41A73"/>
    <w:rsid w:val="00A4430B"/>
    <w:rsid w:val="00A44479"/>
    <w:rsid w:val="00A51A92"/>
    <w:rsid w:val="00A53458"/>
    <w:rsid w:val="00A53546"/>
    <w:rsid w:val="00A54FE6"/>
    <w:rsid w:val="00A5587C"/>
    <w:rsid w:val="00A559DC"/>
    <w:rsid w:val="00A55A35"/>
    <w:rsid w:val="00A57BFB"/>
    <w:rsid w:val="00A6145A"/>
    <w:rsid w:val="00A62719"/>
    <w:rsid w:val="00A62BBD"/>
    <w:rsid w:val="00A62D99"/>
    <w:rsid w:val="00A62FF5"/>
    <w:rsid w:val="00A63A46"/>
    <w:rsid w:val="00A6601C"/>
    <w:rsid w:val="00A667B6"/>
    <w:rsid w:val="00A66E3B"/>
    <w:rsid w:val="00A700E2"/>
    <w:rsid w:val="00A72D4C"/>
    <w:rsid w:val="00A774BC"/>
    <w:rsid w:val="00A807F0"/>
    <w:rsid w:val="00A8242B"/>
    <w:rsid w:val="00A835C6"/>
    <w:rsid w:val="00A83EC5"/>
    <w:rsid w:val="00A843F9"/>
    <w:rsid w:val="00A84B0E"/>
    <w:rsid w:val="00A857DE"/>
    <w:rsid w:val="00A85EEE"/>
    <w:rsid w:val="00A878B7"/>
    <w:rsid w:val="00A90ADF"/>
    <w:rsid w:val="00A91DE6"/>
    <w:rsid w:val="00A935D2"/>
    <w:rsid w:val="00A94DC1"/>
    <w:rsid w:val="00A95B7A"/>
    <w:rsid w:val="00A95BB8"/>
    <w:rsid w:val="00A95C07"/>
    <w:rsid w:val="00A965FD"/>
    <w:rsid w:val="00A9757D"/>
    <w:rsid w:val="00AA0522"/>
    <w:rsid w:val="00AA4D23"/>
    <w:rsid w:val="00AA547B"/>
    <w:rsid w:val="00AA5482"/>
    <w:rsid w:val="00AA6326"/>
    <w:rsid w:val="00AA74CC"/>
    <w:rsid w:val="00AB01F5"/>
    <w:rsid w:val="00AB091F"/>
    <w:rsid w:val="00AB32D8"/>
    <w:rsid w:val="00AB57EC"/>
    <w:rsid w:val="00AB5975"/>
    <w:rsid w:val="00AB5EF7"/>
    <w:rsid w:val="00AB5FE3"/>
    <w:rsid w:val="00AB6750"/>
    <w:rsid w:val="00AC0ECF"/>
    <w:rsid w:val="00AC2A5F"/>
    <w:rsid w:val="00AC2E3F"/>
    <w:rsid w:val="00AC3C7D"/>
    <w:rsid w:val="00AC3F9C"/>
    <w:rsid w:val="00AC579F"/>
    <w:rsid w:val="00AC5D86"/>
    <w:rsid w:val="00AD0CF6"/>
    <w:rsid w:val="00AD1234"/>
    <w:rsid w:val="00AD1E12"/>
    <w:rsid w:val="00AD3285"/>
    <w:rsid w:val="00AD4BEA"/>
    <w:rsid w:val="00AD4D7D"/>
    <w:rsid w:val="00AD5241"/>
    <w:rsid w:val="00AD6CE2"/>
    <w:rsid w:val="00AE0B22"/>
    <w:rsid w:val="00AE15A1"/>
    <w:rsid w:val="00AE394C"/>
    <w:rsid w:val="00AE3BB5"/>
    <w:rsid w:val="00AE560F"/>
    <w:rsid w:val="00AE5B64"/>
    <w:rsid w:val="00AE6AD3"/>
    <w:rsid w:val="00AF0CD4"/>
    <w:rsid w:val="00AF0E45"/>
    <w:rsid w:val="00AF2062"/>
    <w:rsid w:val="00AF399C"/>
    <w:rsid w:val="00AF649F"/>
    <w:rsid w:val="00AF73C3"/>
    <w:rsid w:val="00AF7973"/>
    <w:rsid w:val="00B01D39"/>
    <w:rsid w:val="00B026A2"/>
    <w:rsid w:val="00B0378B"/>
    <w:rsid w:val="00B059A1"/>
    <w:rsid w:val="00B1015C"/>
    <w:rsid w:val="00B103D4"/>
    <w:rsid w:val="00B10BB9"/>
    <w:rsid w:val="00B2008E"/>
    <w:rsid w:val="00B23BF9"/>
    <w:rsid w:val="00B240E9"/>
    <w:rsid w:val="00B24130"/>
    <w:rsid w:val="00B252E5"/>
    <w:rsid w:val="00B25781"/>
    <w:rsid w:val="00B27AEB"/>
    <w:rsid w:val="00B33950"/>
    <w:rsid w:val="00B35FF2"/>
    <w:rsid w:val="00B408F9"/>
    <w:rsid w:val="00B4336B"/>
    <w:rsid w:val="00B46656"/>
    <w:rsid w:val="00B46F49"/>
    <w:rsid w:val="00B47C4F"/>
    <w:rsid w:val="00B51666"/>
    <w:rsid w:val="00B51DF4"/>
    <w:rsid w:val="00B5302C"/>
    <w:rsid w:val="00B54DC8"/>
    <w:rsid w:val="00B553AF"/>
    <w:rsid w:val="00B5601F"/>
    <w:rsid w:val="00B562A7"/>
    <w:rsid w:val="00B60787"/>
    <w:rsid w:val="00B610E1"/>
    <w:rsid w:val="00B627E1"/>
    <w:rsid w:val="00B653DB"/>
    <w:rsid w:val="00B665F7"/>
    <w:rsid w:val="00B66BC8"/>
    <w:rsid w:val="00B671E5"/>
    <w:rsid w:val="00B7013F"/>
    <w:rsid w:val="00B71920"/>
    <w:rsid w:val="00B71CA0"/>
    <w:rsid w:val="00B71D7E"/>
    <w:rsid w:val="00B763EA"/>
    <w:rsid w:val="00B81C78"/>
    <w:rsid w:val="00B81D17"/>
    <w:rsid w:val="00B81EE0"/>
    <w:rsid w:val="00B848C9"/>
    <w:rsid w:val="00B8645F"/>
    <w:rsid w:val="00B86B43"/>
    <w:rsid w:val="00B87AB2"/>
    <w:rsid w:val="00B9124D"/>
    <w:rsid w:val="00B91514"/>
    <w:rsid w:val="00B917D3"/>
    <w:rsid w:val="00BA0082"/>
    <w:rsid w:val="00BA0368"/>
    <w:rsid w:val="00BA0703"/>
    <w:rsid w:val="00BA14D6"/>
    <w:rsid w:val="00BA7B83"/>
    <w:rsid w:val="00BA7E2D"/>
    <w:rsid w:val="00BB1D93"/>
    <w:rsid w:val="00BB2BCA"/>
    <w:rsid w:val="00BB3CA5"/>
    <w:rsid w:val="00BB48DA"/>
    <w:rsid w:val="00BB67C3"/>
    <w:rsid w:val="00BC1DC0"/>
    <w:rsid w:val="00BC6666"/>
    <w:rsid w:val="00BC713C"/>
    <w:rsid w:val="00BD1453"/>
    <w:rsid w:val="00BD2A93"/>
    <w:rsid w:val="00BD43EC"/>
    <w:rsid w:val="00BD450D"/>
    <w:rsid w:val="00BD62F8"/>
    <w:rsid w:val="00BE23AD"/>
    <w:rsid w:val="00BE2568"/>
    <w:rsid w:val="00BE4946"/>
    <w:rsid w:val="00BF1989"/>
    <w:rsid w:val="00BF4264"/>
    <w:rsid w:val="00BF53F0"/>
    <w:rsid w:val="00BF55DF"/>
    <w:rsid w:val="00BF5E17"/>
    <w:rsid w:val="00BF680A"/>
    <w:rsid w:val="00BF6C85"/>
    <w:rsid w:val="00C01B0E"/>
    <w:rsid w:val="00C0270B"/>
    <w:rsid w:val="00C02FC5"/>
    <w:rsid w:val="00C0324C"/>
    <w:rsid w:val="00C03AFE"/>
    <w:rsid w:val="00C050CE"/>
    <w:rsid w:val="00C05298"/>
    <w:rsid w:val="00C05E1C"/>
    <w:rsid w:val="00C06294"/>
    <w:rsid w:val="00C11344"/>
    <w:rsid w:val="00C14B33"/>
    <w:rsid w:val="00C1563F"/>
    <w:rsid w:val="00C15CC9"/>
    <w:rsid w:val="00C17320"/>
    <w:rsid w:val="00C21850"/>
    <w:rsid w:val="00C22C4C"/>
    <w:rsid w:val="00C239EB"/>
    <w:rsid w:val="00C23ADC"/>
    <w:rsid w:val="00C2427F"/>
    <w:rsid w:val="00C2456A"/>
    <w:rsid w:val="00C262E7"/>
    <w:rsid w:val="00C3175A"/>
    <w:rsid w:val="00C326B1"/>
    <w:rsid w:val="00C33A65"/>
    <w:rsid w:val="00C352CB"/>
    <w:rsid w:val="00C42778"/>
    <w:rsid w:val="00C438FA"/>
    <w:rsid w:val="00C43CF7"/>
    <w:rsid w:val="00C43DCA"/>
    <w:rsid w:val="00C44EA6"/>
    <w:rsid w:val="00C5017B"/>
    <w:rsid w:val="00C51EF4"/>
    <w:rsid w:val="00C52BCF"/>
    <w:rsid w:val="00C54898"/>
    <w:rsid w:val="00C55602"/>
    <w:rsid w:val="00C568F2"/>
    <w:rsid w:val="00C5790D"/>
    <w:rsid w:val="00C6043F"/>
    <w:rsid w:val="00C60549"/>
    <w:rsid w:val="00C61A65"/>
    <w:rsid w:val="00C6211F"/>
    <w:rsid w:val="00C640A1"/>
    <w:rsid w:val="00C64CCA"/>
    <w:rsid w:val="00C64E60"/>
    <w:rsid w:val="00C651D6"/>
    <w:rsid w:val="00C652A3"/>
    <w:rsid w:val="00C67135"/>
    <w:rsid w:val="00C677D5"/>
    <w:rsid w:val="00C70358"/>
    <w:rsid w:val="00C710E4"/>
    <w:rsid w:val="00C711D9"/>
    <w:rsid w:val="00C715CD"/>
    <w:rsid w:val="00C72B5A"/>
    <w:rsid w:val="00C72B95"/>
    <w:rsid w:val="00C72EDD"/>
    <w:rsid w:val="00C73BBD"/>
    <w:rsid w:val="00C73F6A"/>
    <w:rsid w:val="00C743CA"/>
    <w:rsid w:val="00C7673B"/>
    <w:rsid w:val="00C7707A"/>
    <w:rsid w:val="00C77E80"/>
    <w:rsid w:val="00C802B0"/>
    <w:rsid w:val="00C80B91"/>
    <w:rsid w:val="00C814DB"/>
    <w:rsid w:val="00C8391C"/>
    <w:rsid w:val="00C83AC3"/>
    <w:rsid w:val="00C8502E"/>
    <w:rsid w:val="00C9034E"/>
    <w:rsid w:val="00C904EC"/>
    <w:rsid w:val="00C911BB"/>
    <w:rsid w:val="00C91804"/>
    <w:rsid w:val="00C937F0"/>
    <w:rsid w:val="00C9392D"/>
    <w:rsid w:val="00C9438E"/>
    <w:rsid w:val="00C946DF"/>
    <w:rsid w:val="00C94C68"/>
    <w:rsid w:val="00C94D58"/>
    <w:rsid w:val="00C9557A"/>
    <w:rsid w:val="00C967FF"/>
    <w:rsid w:val="00C97042"/>
    <w:rsid w:val="00C97505"/>
    <w:rsid w:val="00C97FC5"/>
    <w:rsid w:val="00CA0639"/>
    <w:rsid w:val="00CA16D1"/>
    <w:rsid w:val="00CA23B0"/>
    <w:rsid w:val="00CA3FBE"/>
    <w:rsid w:val="00CA44D7"/>
    <w:rsid w:val="00CB12EE"/>
    <w:rsid w:val="00CB2AEC"/>
    <w:rsid w:val="00CB3169"/>
    <w:rsid w:val="00CB50A6"/>
    <w:rsid w:val="00CB5769"/>
    <w:rsid w:val="00CB6302"/>
    <w:rsid w:val="00CB6822"/>
    <w:rsid w:val="00CB7CD2"/>
    <w:rsid w:val="00CC351A"/>
    <w:rsid w:val="00CC40BB"/>
    <w:rsid w:val="00CC5BC2"/>
    <w:rsid w:val="00CC76D6"/>
    <w:rsid w:val="00CC7D28"/>
    <w:rsid w:val="00CD1741"/>
    <w:rsid w:val="00CD1BEA"/>
    <w:rsid w:val="00CD3DF1"/>
    <w:rsid w:val="00CD4F1A"/>
    <w:rsid w:val="00CD75BA"/>
    <w:rsid w:val="00CE0830"/>
    <w:rsid w:val="00CE14CF"/>
    <w:rsid w:val="00CE1D44"/>
    <w:rsid w:val="00CE3B65"/>
    <w:rsid w:val="00CE6ACE"/>
    <w:rsid w:val="00CF298C"/>
    <w:rsid w:val="00CF3834"/>
    <w:rsid w:val="00CF7317"/>
    <w:rsid w:val="00D005F5"/>
    <w:rsid w:val="00D04552"/>
    <w:rsid w:val="00D04DAE"/>
    <w:rsid w:val="00D076B2"/>
    <w:rsid w:val="00D117A5"/>
    <w:rsid w:val="00D123F4"/>
    <w:rsid w:val="00D14A4F"/>
    <w:rsid w:val="00D15C0F"/>
    <w:rsid w:val="00D21ADD"/>
    <w:rsid w:val="00D22D9B"/>
    <w:rsid w:val="00D256CA"/>
    <w:rsid w:val="00D25ECF"/>
    <w:rsid w:val="00D26366"/>
    <w:rsid w:val="00D26CED"/>
    <w:rsid w:val="00D27435"/>
    <w:rsid w:val="00D310D9"/>
    <w:rsid w:val="00D34F2B"/>
    <w:rsid w:val="00D37FC6"/>
    <w:rsid w:val="00D41063"/>
    <w:rsid w:val="00D41582"/>
    <w:rsid w:val="00D42722"/>
    <w:rsid w:val="00D42A40"/>
    <w:rsid w:val="00D42D19"/>
    <w:rsid w:val="00D44F3B"/>
    <w:rsid w:val="00D468FB"/>
    <w:rsid w:val="00D47A0D"/>
    <w:rsid w:val="00D47FDB"/>
    <w:rsid w:val="00D52BB4"/>
    <w:rsid w:val="00D54210"/>
    <w:rsid w:val="00D5564B"/>
    <w:rsid w:val="00D55B1D"/>
    <w:rsid w:val="00D566AA"/>
    <w:rsid w:val="00D57798"/>
    <w:rsid w:val="00D57D83"/>
    <w:rsid w:val="00D60190"/>
    <w:rsid w:val="00D624EE"/>
    <w:rsid w:val="00D626AF"/>
    <w:rsid w:val="00D64CAB"/>
    <w:rsid w:val="00D66645"/>
    <w:rsid w:val="00D70896"/>
    <w:rsid w:val="00D708FB"/>
    <w:rsid w:val="00D70957"/>
    <w:rsid w:val="00D72A26"/>
    <w:rsid w:val="00D72BD9"/>
    <w:rsid w:val="00D73A82"/>
    <w:rsid w:val="00D76412"/>
    <w:rsid w:val="00D8356F"/>
    <w:rsid w:val="00D83B98"/>
    <w:rsid w:val="00D83C2D"/>
    <w:rsid w:val="00D83F5E"/>
    <w:rsid w:val="00D86ED8"/>
    <w:rsid w:val="00D8799B"/>
    <w:rsid w:val="00D87CEE"/>
    <w:rsid w:val="00D90350"/>
    <w:rsid w:val="00D924DF"/>
    <w:rsid w:val="00D96DCE"/>
    <w:rsid w:val="00DA3306"/>
    <w:rsid w:val="00DA6718"/>
    <w:rsid w:val="00DA75EA"/>
    <w:rsid w:val="00DB2881"/>
    <w:rsid w:val="00DB3B45"/>
    <w:rsid w:val="00DB4320"/>
    <w:rsid w:val="00DB46EC"/>
    <w:rsid w:val="00DB491E"/>
    <w:rsid w:val="00DB5A4B"/>
    <w:rsid w:val="00DB6947"/>
    <w:rsid w:val="00DB6C6E"/>
    <w:rsid w:val="00DB6DB2"/>
    <w:rsid w:val="00DB7903"/>
    <w:rsid w:val="00DC2302"/>
    <w:rsid w:val="00DC35E0"/>
    <w:rsid w:val="00DC455E"/>
    <w:rsid w:val="00DC5756"/>
    <w:rsid w:val="00DC7E1A"/>
    <w:rsid w:val="00DD00A2"/>
    <w:rsid w:val="00DD11C2"/>
    <w:rsid w:val="00DD6755"/>
    <w:rsid w:val="00DE01D8"/>
    <w:rsid w:val="00DE10DE"/>
    <w:rsid w:val="00DF140F"/>
    <w:rsid w:val="00DF34FF"/>
    <w:rsid w:val="00DF4935"/>
    <w:rsid w:val="00DF4A1A"/>
    <w:rsid w:val="00DF68DB"/>
    <w:rsid w:val="00DF6C24"/>
    <w:rsid w:val="00E00ABC"/>
    <w:rsid w:val="00E0241F"/>
    <w:rsid w:val="00E04C72"/>
    <w:rsid w:val="00E05C93"/>
    <w:rsid w:val="00E06D0F"/>
    <w:rsid w:val="00E10053"/>
    <w:rsid w:val="00E120AE"/>
    <w:rsid w:val="00E129CB"/>
    <w:rsid w:val="00E130C9"/>
    <w:rsid w:val="00E1326F"/>
    <w:rsid w:val="00E133E0"/>
    <w:rsid w:val="00E1488E"/>
    <w:rsid w:val="00E16053"/>
    <w:rsid w:val="00E17211"/>
    <w:rsid w:val="00E17A0F"/>
    <w:rsid w:val="00E17FE0"/>
    <w:rsid w:val="00E21288"/>
    <w:rsid w:val="00E2138D"/>
    <w:rsid w:val="00E21EBD"/>
    <w:rsid w:val="00E23DF6"/>
    <w:rsid w:val="00E26BDB"/>
    <w:rsid w:val="00E30426"/>
    <w:rsid w:val="00E30FAA"/>
    <w:rsid w:val="00E33261"/>
    <w:rsid w:val="00E357EB"/>
    <w:rsid w:val="00E3620E"/>
    <w:rsid w:val="00E423F6"/>
    <w:rsid w:val="00E47651"/>
    <w:rsid w:val="00E5011E"/>
    <w:rsid w:val="00E51342"/>
    <w:rsid w:val="00E525BE"/>
    <w:rsid w:val="00E534E8"/>
    <w:rsid w:val="00E558E4"/>
    <w:rsid w:val="00E5684F"/>
    <w:rsid w:val="00E57630"/>
    <w:rsid w:val="00E63B19"/>
    <w:rsid w:val="00E64C94"/>
    <w:rsid w:val="00E6662D"/>
    <w:rsid w:val="00E6718E"/>
    <w:rsid w:val="00E6734B"/>
    <w:rsid w:val="00E725F5"/>
    <w:rsid w:val="00E7690B"/>
    <w:rsid w:val="00E777DC"/>
    <w:rsid w:val="00E77F96"/>
    <w:rsid w:val="00E81BDC"/>
    <w:rsid w:val="00E84184"/>
    <w:rsid w:val="00E842C7"/>
    <w:rsid w:val="00E84505"/>
    <w:rsid w:val="00E8635F"/>
    <w:rsid w:val="00E8664C"/>
    <w:rsid w:val="00E86A14"/>
    <w:rsid w:val="00E9017B"/>
    <w:rsid w:val="00E90EDC"/>
    <w:rsid w:val="00E92319"/>
    <w:rsid w:val="00E9472D"/>
    <w:rsid w:val="00E94C15"/>
    <w:rsid w:val="00E95455"/>
    <w:rsid w:val="00E9628F"/>
    <w:rsid w:val="00E9693C"/>
    <w:rsid w:val="00E97120"/>
    <w:rsid w:val="00E9752F"/>
    <w:rsid w:val="00EA041D"/>
    <w:rsid w:val="00EA409E"/>
    <w:rsid w:val="00EA449F"/>
    <w:rsid w:val="00EA59B0"/>
    <w:rsid w:val="00EA6E53"/>
    <w:rsid w:val="00EA73EE"/>
    <w:rsid w:val="00EA7410"/>
    <w:rsid w:val="00EB08C7"/>
    <w:rsid w:val="00EB2C32"/>
    <w:rsid w:val="00EB3D43"/>
    <w:rsid w:val="00EB4EEB"/>
    <w:rsid w:val="00EB5413"/>
    <w:rsid w:val="00EB579F"/>
    <w:rsid w:val="00EB5C40"/>
    <w:rsid w:val="00EB6F68"/>
    <w:rsid w:val="00EC397C"/>
    <w:rsid w:val="00EC5868"/>
    <w:rsid w:val="00EC5B89"/>
    <w:rsid w:val="00ED00D4"/>
    <w:rsid w:val="00ED03CE"/>
    <w:rsid w:val="00ED0630"/>
    <w:rsid w:val="00ED23A1"/>
    <w:rsid w:val="00ED2FEC"/>
    <w:rsid w:val="00ED43B7"/>
    <w:rsid w:val="00ED7250"/>
    <w:rsid w:val="00ED7DC8"/>
    <w:rsid w:val="00EE12DA"/>
    <w:rsid w:val="00EE2A3F"/>
    <w:rsid w:val="00EE319B"/>
    <w:rsid w:val="00EE36BA"/>
    <w:rsid w:val="00EE5236"/>
    <w:rsid w:val="00EE5903"/>
    <w:rsid w:val="00EF0328"/>
    <w:rsid w:val="00EF525E"/>
    <w:rsid w:val="00EF600E"/>
    <w:rsid w:val="00EF640E"/>
    <w:rsid w:val="00EF6597"/>
    <w:rsid w:val="00EF767F"/>
    <w:rsid w:val="00F00AC0"/>
    <w:rsid w:val="00F01633"/>
    <w:rsid w:val="00F02A30"/>
    <w:rsid w:val="00F04BA7"/>
    <w:rsid w:val="00F06D61"/>
    <w:rsid w:val="00F073FE"/>
    <w:rsid w:val="00F103DF"/>
    <w:rsid w:val="00F10CA7"/>
    <w:rsid w:val="00F12659"/>
    <w:rsid w:val="00F14196"/>
    <w:rsid w:val="00F1606C"/>
    <w:rsid w:val="00F16891"/>
    <w:rsid w:val="00F21479"/>
    <w:rsid w:val="00F21D63"/>
    <w:rsid w:val="00F228F6"/>
    <w:rsid w:val="00F23364"/>
    <w:rsid w:val="00F244EA"/>
    <w:rsid w:val="00F25F77"/>
    <w:rsid w:val="00F26600"/>
    <w:rsid w:val="00F27045"/>
    <w:rsid w:val="00F2721D"/>
    <w:rsid w:val="00F30C24"/>
    <w:rsid w:val="00F323BE"/>
    <w:rsid w:val="00F32503"/>
    <w:rsid w:val="00F329AF"/>
    <w:rsid w:val="00F34653"/>
    <w:rsid w:val="00F366B4"/>
    <w:rsid w:val="00F37CC4"/>
    <w:rsid w:val="00F37D3A"/>
    <w:rsid w:val="00F422B5"/>
    <w:rsid w:val="00F4286A"/>
    <w:rsid w:val="00F43F5B"/>
    <w:rsid w:val="00F444A1"/>
    <w:rsid w:val="00F44934"/>
    <w:rsid w:val="00F44F87"/>
    <w:rsid w:val="00F47AA0"/>
    <w:rsid w:val="00F51125"/>
    <w:rsid w:val="00F515EB"/>
    <w:rsid w:val="00F529E1"/>
    <w:rsid w:val="00F52CF6"/>
    <w:rsid w:val="00F537F6"/>
    <w:rsid w:val="00F54F4B"/>
    <w:rsid w:val="00F56873"/>
    <w:rsid w:val="00F568D0"/>
    <w:rsid w:val="00F61173"/>
    <w:rsid w:val="00F63175"/>
    <w:rsid w:val="00F64011"/>
    <w:rsid w:val="00F64CD3"/>
    <w:rsid w:val="00F65056"/>
    <w:rsid w:val="00F658D1"/>
    <w:rsid w:val="00F675AE"/>
    <w:rsid w:val="00F72675"/>
    <w:rsid w:val="00F76035"/>
    <w:rsid w:val="00F802A9"/>
    <w:rsid w:val="00F80FA9"/>
    <w:rsid w:val="00F81EE3"/>
    <w:rsid w:val="00F82FAD"/>
    <w:rsid w:val="00F830DB"/>
    <w:rsid w:val="00F8473B"/>
    <w:rsid w:val="00F84BBD"/>
    <w:rsid w:val="00F84D2B"/>
    <w:rsid w:val="00F84E5B"/>
    <w:rsid w:val="00F85B6F"/>
    <w:rsid w:val="00F876ED"/>
    <w:rsid w:val="00F87AFF"/>
    <w:rsid w:val="00F9058D"/>
    <w:rsid w:val="00F90A05"/>
    <w:rsid w:val="00F922E7"/>
    <w:rsid w:val="00FA129A"/>
    <w:rsid w:val="00FA160C"/>
    <w:rsid w:val="00FA203A"/>
    <w:rsid w:val="00FA2D71"/>
    <w:rsid w:val="00FA7743"/>
    <w:rsid w:val="00FB339C"/>
    <w:rsid w:val="00FB3E25"/>
    <w:rsid w:val="00FB51E3"/>
    <w:rsid w:val="00FB7239"/>
    <w:rsid w:val="00FB7438"/>
    <w:rsid w:val="00FC3259"/>
    <w:rsid w:val="00FC34A2"/>
    <w:rsid w:val="00FC437D"/>
    <w:rsid w:val="00FC577C"/>
    <w:rsid w:val="00FC5B8D"/>
    <w:rsid w:val="00FC5BD6"/>
    <w:rsid w:val="00FC5F81"/>
    <w:rsid w:val="00FC671A"/>
    <w:rsid w:val="00FC68D3"/>
    <w:rsid w:val="00FD2123"/>
    <w:rsid w:val="00FD34B9"/>
    <w:rsid w:val="00FD43A2"/>
    <w:rsid w:val="00FD5408"/>
    <w:rsid w:val="00FD5BD0"/>
    <w:rsid w:val="00FE0828"/>
    <w:rsid w:val="00FE236B"/>
    <w:rsid w:val="00FE2B21"/>
    <w:rsid w:val="00FE2B4E"/>
    <w:rsid w:val="00FE4299"/>
    <w:rsid w:val="00FE4856"/>
    <w:rsid w:val="00FE4866"/>
    <w:rsid w:val="00FF0195"/>
    <w:rsid w:val="00FF0735"/>
    <w:rsid w:val="00FF1285"/>
    <w:rsid w:val="00FF1782"/>
    <w:rsid w:val="00FF3CE3"/>
    <w:rsid w:val="00FF6A1B"/>
    <w:rsid w:val="00FF7A30"/>
    <w:rsid w:val="01C1C6AB"/>
    <w:rsid w:val="01F39A5F"/>
    <w:rsid w:val="0235B599"/>
    <w:rsid w:val="027D4265"/>
    <w:rsid w:val="02A70B99"/>
    <w:rsid w:val="02BEDD83"/>
    <w:rsid w:val="04C63796"/>
    <w:rsid w:val="04D45A2C"/>
    <w:rsid w:val="04F4FAF7"/>
    <w:rsid w:val="0538C2F6"/>
    <w:rsid w:val="05574065"/>
    <w:rsid w:val="05F2C50E"/>
    <w:rsid w:val="06B32932"/>
    <w:rsid w:val="073DB9EF"/>
    <w:rsid w:val="07AF7C32"/>
    <w:rsid w:val="08EAC081"/>
    <w:rsid w:val="0979F591"/>
    <w:rsid w:val="09B47C1E"/>
    <w:rsid w:val="0A1A8D29"/>
    <w:rsid w:val="0A36B14F"/>
    <w:rsid w:val="0A95C58D"/>
    <w:rsid w:val="0A9CE4A4"/>
    <w:rsid w:val="0AE15D5A"/>
    <w:rsid w:val="0B93D852"/>
    <w:rsid w:val="0BB63E89"/>
    <w:rsid w:val="0BCABD9C"/>
    <w:rsid w:val="0C2C1231"/>
    <w:rsid w:val="0CDFB93D"/>
    <w:rsid w:val="0D5A7A93"/>
    <w:rsid w:val="0DFBC4C2"/>
    <w:rsid w:val="0E261F8E"/>
    <w:rsid w:val="0E5F05AA"/>
    <w:rsid w:val="0E6C0A21"/>
    <w:rsid w:val="0F40D9A8"/>
    <w:rsid w:val="102329A8"/>
    <w:rsid w:val="10FDF6CB"/>
    <w:rsid w:val="11D68F31"/>
    <w:rsid w:val="123AB04A"/>
    <w:rsid w:val="126B328B"/>
    <w:rsid w:val="144A21D2"/>
    <w:rsid w:val="1498D9CF"/>
    <w:rsid w:val="14EAB3A5"/>
    <w:rsid w:val="150E2FF3"/>
    <w:rsid w:val="1599B7FA"/>
    <w:rsid w:val="15B2E057"/>
    <w:rsid w:val="1618FEC5"/>
    <w:rsid w:val="1626A327"/>
    <w:rsid w:val="16AA0054"/>
    <w:rsid w:val="16AB98D4"/>
    <w:rsid w:val="172874D7"/>
    <w:rsid w:val="17FE6A8C"/>
    <w:rsid w:val="184171E8"/>
    <w:rsid w:val="18AF1896"/>
    <w:rsid w:val="193F9DED"/>
    <w:rsid w:val="193FBB0F"/>
    <w:rsid w:val="1980136A"/>
    <w:rsid w:val="19B5EEB1"/>
    <w:rsid w:val="1AEBF0E3"/>
    <w:rsid w:val="1D63CD0A"/>
    <w:rsid w:val="1DE19D71"/>
    <w:rsid w:val="1E77EF39"/>
    <w:rsid w:val="1E817CC7"/>
    <w:rsid w:val="1FA254CB"/>
    <w:rsid w:val="1FE0567C"/>
    <w:rsid w:val="1FFEDBAE"/>
    <w:rsid w:val="201A02A7"/>
    <w:rsid w:val="2075702F"/>
    <w:rsid w:val="208AAB9F"/>
    <w:rsid w:val="20E1AA25"/>
    <w:rsid w:val="2200564A"/>
    <w:rsid w:val="22415D3E"/>
    <w:rsid w:val="226015EE"/>
    <w:rsid w:val="22B0A649"/>
    <w:rsid w:val="23F8A819"/>
    <w:rsid w:val="24243247"/>
    <w:rsid w:val="2564BEB2"/>
    <w:rsid w:val="25ADA9D0"/>
    <w:rsid w:val="26366FA3"/>
    <w:rsid w:val="26EC5C40"/>
    <w:rsid w:val="277144B1"/>
    <w:rsid w:val="2837C21E"/>
    <w:rsid w:val="2842710A"/>
    <w:rsid w:val="293D8910"/>
    <w:rsid w:val="29FB5399"/>
    <w:rsid w:val="2A3009FE"/>
    <w:rsid w:val="2AFF975D"/>
    <w:rsid w:val="2B0ED74E"/>
    <w:rsid w:val="2B9723FA"/>
    <w:rsid w:val="2C657FBB"/>
    <w:rsid w:val="2CDA9DDD"/>
    <w:rsid w:val="2D6D0B6C"/>
    <w:rsid w:val="2D8F5952"/>
    <w:rsid w:val="2E0EDC8C"/>
    <w:rsid w:val="2E1D0660"/>
    <w:rsid w:val="2EB59C5F"/>
    <w:rsid w:val="2EC34D69"/>
    <w:rsid w:val="2F263212"/>
    <w:rsid w:val="2F406ED9"/>
    <w:rsid w:val="2FC80B6C"/>
    <w:rsid w:val="3000CCA8"/>
    <w:rsid w:val="30149830"/>
    <w:rsid w:val="30FD640D"/>
    <w:rsid w:val="312CB678"/>
    <w:rsid w:val="31348E59"/>
    <w:rsid w:val="31465505"/>
    <w:rsid w:val="31BC950C"/>
    <w:rsid w:val="321BBA91"/>
    <w:rsid w:val="3248009C"/>
    <w:rsid w:val="3311A911"/>
    <w:rsid w:val="338D6C4F"/>
    <w:rsid w:val="33AF8BE8"/>
    <w:rsid w:val="33AFA722"/>
    <w:rsid w:val="33E45621"/>
    <w:rsid w:val="3405FA5E"/>
    <w:rsid w:val="342C25CA"/>
    <w:rsid w:val="34321CB3"/>
    <w:rsid w:val="3461E956"/>
    <w:rsid w:val="347E1E10"/>
    <w:rsid w:val="357EB137"/>
    <w:rsid w:val="35FFA896"/>
    <w:rsid w:val="364949D3"/>
    <w:rsid w:val="365DB670"/>
    <w:rsid w:val="368AD95B"/>
    <w:rsid w:val="36BF3591"/>
    <w:rsid w:val="3860DD72"/>
    <w:rsid w:val="389E19C3"/>
    <w:rsid w:val="38DF1264"/>
    <w:rsid w:val="38EC6579"/>
    <w:rsid w:val="3A637C18"/>
    <w:rsid w:val="3A77A1E5"/>
    <w:rsid w:val="3AE368DD"/>
    <w:rsid w:val="3C9F62FA"/>
    <w:rsid w:val="3D50397B"/>
    <w:rsid w:val="3DC4500E"/>
    <w:rsid w:val="3EAA8ABD"/>
    <w:rsid w:val="3EC9FCC1"/>
    <w:rsid w:val="402A64F9"/>
    <w:rsid w:val="4033A667"/>
    <w:rsid w:val="406F3C34"/>
    <w:rsid w:val="41C78672"/>
    <w:rsid w:val="4244FC09"/>
    <w:rsid w:val="43313AEF"/>
    <w:rsid w:val="434C7FF6"/>
    <w:rsid w:val="436495AD"/>
    <w:rsid w:val="43780784"/>
    <w:rsid w:val="44C00879"/>
    <w:rsid w:val="456BD013"/>
    <w:rsid w:val="456CC78C"/>
    <w:rsid w:val="46BD4046"/>
    <w:rsid w:val="46DCA6F6"/>
    <w:rsid w:val="4717F3ED"/>
    <w:rsid w:val="47CA9501"/>
    <w:rsid w:val="4819B5C8"/>
    <w:rsid w:val="481E9325"/>
    <w:rsid w:val="484A3D1D"/>
    <w:rsid w:val="4853FF23"/>
    <w:rsid w:val="4863069E"/>
    <w:rsid w:val="48CC1A0E"/>
    <w:rsid w:val="497C1502"/>
    <w:rsid w:val="4A5A5517"/>
    <w:rsid w:val="4B1AA615"/>
    <w:rsid w:val="4B1E1BAF"/>
    <w:rsid w:val="4C471440"/>
    <w:rsid w:val="4D7C2B2F"/>
    <w:rsid w:val="4DDAA11E"/>
    <w:rsid w:val="4DF18897"/>
    <w:rsid w:val="4F2B6C97"/>
    <w:rsid w:val="4F5671DB"/>
    <w:rsid w:val="4F569DFB"/>
    <w:rsid w:val="4F8AA030"/>
    <w:rsid w:val="503CB959"/>
    <w:rsid w:val="504C655D"/>
    <w:rsid w:val="50688FAC"/>
    <w:rsid w:val="50880596"/>
    <w:rsid w:val="50F3C960"/>
    <w:rsid w:val="5110F87E"/>
    <w:rsid w:val="51381B08"/>
    <w:rsid w:val="51A76FB1"/>
    <w:rsid w:val="5204600D"/>
    <w:rsid w:val="521E4DA1"/>
    <w:rsid w:val="5294D8AC"/>
    <w:rsid w:val="532EFCCE"/>
    <w:rsid w:val="53352DB6"/>
    <w:rsid w:val="53BD429C"/>
    <w:rsid w:val="54B94396"/>
    <w:rsid w:val="555912FD"/>
    <w:rsid w:val="559AAE1B"/>
    <w:rsid w:val="562CC1D0"/>
    <w:rsid w:val="57E199E9"/>
    <w:rsid w:val="5888D877"/>
    <w:rsid w:val="592E9691"/>
    <w:rsid w:val="5949794F"/>
    <w:rsid w:val="5966FA3F"/>
    <w:rsid w:val="598F4B2E"/>
    <w:rsid w:val="5ACB94BE"/>
    <w:rsid w:val="5B65A885"/>
    <w:rsid w:val="5B787862"/>
    <w:rsid w:val="5C6ADFE4"/>
    <w:rsid w:val="5C88CCA3"/>
    <w:rsid w:val="5CE99AE7"/>
    <w:rsid w:val="5D04AC84"/>
    <w:rsid w:val="5DCA4F64"/>
    <w:rsid w:val="5DCA9360"/>
    <w:rsid w:val="5DD995CA"/>
    <w:rsid w:val="5DFCA6A8"/>
    <w:rsid w:val="5E3CDD12"/>
    <w:rsid w:val="5EC16A46"/>
    <w:rsid w:val="5F8E418A"/>
    <w:rsid w:val="5F92F8C0"/>
    <w:rsid w:val="60807C09"/>
    <w:rsid w:val="61758213"/>
    <w:rsid w:val="62068679"/>
    <w:rsid w:val="633E1DD8"/>
    <w:rsid w:val="636379F0"/>
    <w:rsid w:val="63F3D639"/>
    <w:rsid w:val="6426CCC4"/>
    <w:rsid w:val="64438564"/>
    <w:rsid w:val="65EB45FF"/>
    <w:rsid w:val="66192948"/>
    <w:rsid w:val="662D64AF"/>
    <w:rsid w:val="6743180D"/>
    <w:rsid w:val="67D2A825"/>
    <w:rsid w:val="67F6EED3"/>
    <w:rsid w:val="68C5B2C3"/>
    <w:rsid w:val="69EDF6A6"/>
    <w:rsid w:val="6A939A7A"/>
    <w:rsid w:val="6A9720C5"/>
    <w:rsid w:val="6ACE2E58"/>
    <w:rsid w:val="6B922761"/>
    <w:rsid w:val="6C1B888B"/>
    <w:rsid w:val="6C1EB295"/>
    <w:rsid w:val="6C65503E"/>
    <w:rsid w:val="6C8E1CDE"/>
    <w:rsid w:val="6CFAADFF"/>
    <w:rsid w:val="6D1930EC"/>
    <w:rsid w:val="6D2FD158"/>
    <w:rsid w:val="6D752320"/>
    <w:rsid w:val="6DE011FA"/>
    <w:rsid w:val="6E1F0E59"/>
    <w:rsid w:val="6E5E7CFF"/>
    <w:rsid w:val="6EBB6301"/>
    <w:rsid w:val="6F1496B9"/>
    <w:rsid w:val="6F7FC417"/>
    <w:rsid w:val="705CA309"/>
    <w:rsid w:val="7074B7BE"/>
    <w:rsid w:val="70B423BE"/>
    <w:rsid w:val="715216EE"/>
    <w:rsid w:val="719EDB18"/>
    <w:rsid w:val="71DF119F"/>
    <w:rsid w:val="71F421A0"/>
    <w:rsid w:val="720A52F4"/>
    <w:rsid w:val="7280D6C7"/>
    <w:rsid w:val="72FFEF13"/>
    <w:rsid w:val="73946A9F"/>
    <w:rsid w:val="74400AA2"/>
    <w:rsid w:val="74DBBE86"/>
    <w:rsid w:val="75130A3F"/>
    <w:rsid w:val="7562FB17"/>
    <w:rsid w:val="75B07118"/>
    <w:rsid w:val="769F2717"/>
    <w:rsid w:val="76C3E82D"/>
    <w:rsid w:val="77AB4D1B"/>
    <w:rsid w:val="783F8D87"/>
    <w:rsid w:val="785B7A9D"/>
    <w:rsid w:val="787309D5"/>
    <w:rsid w:val="78D6601E"/>
    <w:rsid w:val="796646F2"/>
    <w:rsid w:val="796D678B"/>
    <w:rsid w:val="797F6F4F"/>
    <w:rsid w:val="79D7769C"/>
    <w:rsid w:val="79DAA0AE"/>
    <w:rsid w:val="7A0712C1"/>
    <w:rsid w:val="7AC89AF2"/>
    <w:rsid w:val="7B2A697A"/>
    <w:rsid w:val="7B5418BD"/>
    <w:rsid w:val="7B6264B9"/>
    <w:rsid w:val="7C5D21A7"/>
    <w:rsid w:val="7DAFBE23"/>
    <w:rsid w:val="7DEB6C5F"/>
    <w:rsid w:val="7E620A3C"/>
    <w:rsid w:val="7E682192"/>
    <w:rsid w:val="7FE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0A83AB"/>
  <w15:chartTrackingRefBased/>
  <w15:docId w15:val="{69B72392-C74C-45E9-BFA2-4796F49F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0F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0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0F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0F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40F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40F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40FC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40FC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40FC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F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83F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F3398"/>
    <w:pPr>
      <w:ind w:left="720"/>
    </w:pPr>
  </w:style>
  <w:style w:type="character" w:customStyle="1" w:styleId="FooterChar">
    <w:name w:val="Footer Char"/>
    <w:link w:val="Footer"/>
    <w:uiPriority w:val="99"/>
    <w:rsid w:val="00912BB1"/>
    <w:rPr>
      <w:rFonts w:ascii="Arial" w:hAnsi="Arial" w:cs="Arial"/>
      <w:sz w:val="24"/>
      <w:szCs w:val="24"/>
    </w:rPr>
  </w:style>
  <w:style w:type="paragraph" w:customStyle="1" w:styleId="MainReportTextFormatting">
    <w:name w:val="Main Report Text Formatting"/>
    <w:basedOn w:val="Normal"/>
    <w:rsid w:val="00727430"/>
    <w:pPr>
      <w:numPr>
        <w:numId w:val="9"/>
      </w:numPr>
      <w:spacing w:before="240" w:line="240" w:lineRule="atLeast"/>
    </w:pPr>
  </w:style>
  <w:style w:type="character" w:customStyle="1" w:styleId="HeaderChar">
    <w:name w:val="Header Char"/>
    <w:link w:val="Header"/>
    <w:uiPriority w:val="99"/>
    <w:rsid w:val="000E7A4D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00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97"/>
    <w:rPr>
      <w:rFonts w:ascii="Tahoma" w:hAnsi="Tahoma" w:cs="Tahoma"/>
      <w:sz w:val="16"/>
      <w:szCs w:val="16"/>
    </w:rPr>
  </w:style>
  <w:style w:type="character" w:styleId="Hyperlink">
    <w:name w:val="Hyperlink"/>
    <w:rsid w:val="00005B63"/>
    <w:rPr>
      <w:color w:val="0000FF"/>
      <w:u w:val="single"/>
    </w:rPr>
  </w:style>
  <w:style w:type="paragraph" w:styleId="NoSpacing">
    <w:name w:val="No Spacing"/>
    <w:uiPriority w:val="1"/>
    <w:qFormat/>
    <w:rsid w:val="008A183B"/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A183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183B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character" w:styleId="FollowedHyperlink">
    <w:name w:val="FollowedHyperlink"/>
    <w:rsid w:val="007233B4"/>
    <w:rPr>
      <w:color w:val="954F72"/>
      <w:u w:val="single"/>
    </w:rPr>
  </w:style>
  <w:style w:type="character" w:customStyle="1" w:styleId="markam8pxgfbs">
    <w:name w:val="markam8pxgfbs"/>
    <w:basedOn w:val="DefaultParagraphFont"/>
    <w:rsid w:val="00365AA3"/>
  </w:style>
  <w:style w:type="paragraph" w:styleId="CommentText">
    <w:name w:val="annotation text"/>
    <w:basedOn w:val="Normal"/>
    <w:link w:val="CommentTextChar"/>
    <w:rsid w:val="00D55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564B"/>
    <w:rPr>
      <w:rFonts w:ascii="Arial" w:hAnsi="Arial" w:cs="Arial"/>
    </w:rPr>
  </w:style>
  <w:style w:type="character" w:styleId="CommentReference">
    <w:name w:val="annotation reference"/>
    <w:basedOn w:val="DefaultParagraphFont"/>
    <w:rsid w:val="00D556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75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5AE5"/>
    <w:rPr>
      <w:rFonts w:ascii="Arial" w:hAnsi="Arial" w:cs="Arial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C4D4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140FC3"/>
  </w:style>
  <w:style w:type="paragraph" w:styleId="BlockText">
    <w:name w:val="Block Text"/>
    <w:basedOn w:val="Normal"/>
    <w:rsid w:val="00140FC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140FC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0FC3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140F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0FC3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rsid w:val="00140F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0FC3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40FC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40FC3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140F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0FC3"/>
    <w:rPr>
      <w:rFonts w:ascii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40FC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40FC3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140F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40FC3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140FC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40FC3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40FC3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40FC3"/>
    <w:pPr>
      <w:ind w:left="4252"/>
    </w:pPr>
  </w:style>
  <w:style w:type="character" w:customStyle="1" w:styleId="ClosingChar">
    <w:name w:val="Closing Char"/>
    <w:basedOn w:val="DefaultParagraphFont"/>
    <w:link w:val="Closing"/>
    <w:rsid w:val="00140FC3"/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rsid w:val="00140FC3"/>
  </w:style>
  <w:style w:type="character" w:customStyle="1" w:styleId="DateChar">
    <w:name w:val="Date Char"/>
    <w:basedOn w:val="DefaultParagraphFont"/>
    <w:link w:val="Date"/>
    <w:rsid w:val="00140FC3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rsid w:val="00140FC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40FC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140FC3"/>
  </w:style>
  <w:style w:type="character" w:customStyle="1" w:styleId="E-mailSignatureChar">
    <w:name w:val="E-mail Signature Char"/>
    <w:basedOn w:val="DefaultParagraphFont"/>
    <w:link w:val="E-mailSignature"/>
    <w:rsid w:val="00140FC3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rsid w:val="00140F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40FC3"/>
    <w:rPr>
      <w:rFonts w:ascii="Arial" w:hAnsi="Arial" w:cs="Arial"/>
    </w:rPr>
  </w:style>
  <w:style w:type="paragraph" w:styleId="EnvelopeAddress">
    <w:name w:val="envelope address"/>
    <w:basedOn w:val="Normal"/>
    <w:rsid w:val="00140FC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40FC3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140F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0FC3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rsid w:val="0014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40F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40F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40FC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40F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40F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40FC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40F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40F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140FC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40FC3"/>
    <w:rPr>
      <w:rFonts w:ascii="Arial" w:hAnsi="Arial" w:cs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40FC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40FC3"/>
    <w:rPr>
      <w:rFonts w:ascii="Consolas" w:hAnsi="Consolas" w:cs="Arial"/>
    </w:rPr>
  </w:style>
  <w:style w:type="paragraph" w:styleId="Index1">
    <w:name w:val="index 1"/>
    <w:basedOn w:val="Normal"/>
    <w:next w:val="Normal"/>
    <w:autoRedefine/>
    <w:rsid w:val="00140FC3"/>
    <w:pPr>
      <w:ind w:left="240" w:hanging="240"/>
    </w:pPr>
  </w:style>
  <w:style w:type="paragraph" w:styleId="Index2">
    <w:name w:val="index 2"/>
    <w:basedOn w:val="Normal"/>
    <w:next w:val="Normal"/>
    <w:autoRedefine/>
    <w:rsid w:val="00140FC3"/>
    <w:pPr>
      <w:ind w:left="480" w:hanging="240"/>
    </w:pPr>
  </w:style>
  <w:style w:type="paragraph" w:styleId="Index3">
    <w:name w:val="index 3"/>
    <w:basedOn w:val="Normal"/>
    <w:next w:val="Normal"/>
    <w:autoRedefine/>
    <w:rsid w:val="00140FC3"/>
    <w:pPr>
      <w:ind w:left="720" w:hanging="240"/>
    </w:pPr>
  </w:style>
  <w:style w:type="paragraph" w:styleId="Index4">
    <w:name w:val="index 4"/>
    <w:basedOn w:val="Normal"/>
    <w:next w:val="Normal"/>
    <w:autoRedefine/>
    <w:rsid w:val="00140FC3"/>
    <w:pPr>
      <w:ind w:left="960" w:hanging="240"/>
    </w:pPr>
  </w:style>
  <w:style w:type="paragraph" w:styleId="Index5">
    <w:name w:val="index 5"/>
    <w:basedOn w:val="Normal"/>
    <w:next w:val="Normal"/>
    <w:autoRedefine/>
    <w:rsid w:val="00140FC3"/>
    <w:pPr>
      <w:ind w:left="1200" w:hanging="240"/>
    </w:pPr>
  </w:style>
  <w:style w:type="paragraph" w:styleId="Index6">
    <w:name w:val="index 6"/>
    <w:basedOn w:val="Normal"/>
    <w:next w:val="Normal"/>
    <w:autoRedefine/>
    <w:rsid w:val="00140FC3"/>
    <w:pPr>
      <w:ind w:left="1440" w:hanging="240"/>
    </w:pPr>
  </w:style>
  <w:style w:type="paragraph" w:styleId="Index7">
    <w:name w:val="index 7"/>
    <w:basedOn w:val="Normal"/>
    <w:next w:val="Normal"/>
    <w:autoRedefine/>
    <w:rsid w:val="00140FC3"/>
    <w:pPr>
      <w:ind w:left="1680" w:hanging="240"/>
    </w:pPr>
  </w:style>
  <w:style w:type="paragraph" w:styleId="Index8">
    <w:name w:val="index 8"/>
    <w:basedOn w:val="Normal"/>
    <w:next w:val="Normal"/>
    <w:autoRedefine/>
    <w:rsid w:val="00140FC3"/>
    <w:pPr>
      <w:ind w:left="1920" w:hanging="240"/>
    </w:pPr>
  </w:style>
  <w:style w:type="paragraph" w:styleId="Index9">
    <w:name w:val="index 9"/>
    <w:basedOn w:val="Normal"/>
    <w:next w:val="Normal"/>
    <w:autoRedefine/>
    <w:rsid w:val="00140FC3"/>
    <w:pPr>
      <w:ind w:left="2160" w:hanging="240"/>
    </w:pPr>
  </w:style>
  <w:style w:type="paragraph" w:styleId="IndexHeading">
    <w:name w:val="index heading"/>
    <w:basedOn w:val="Normal"/>
    <w:next w:val="Index1"/>
    <w:rsid w:val="00140FC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FC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FC3"/>
    <w:rPr>
      <w:rFonts w:ascii="Arial" w:hAnsi="Arial" w:cs="Arial"/>
      <w:i/>
      <w:iCs/>
      <w:color w:val="4472C4" w:themeColor="accent1"/>
      <w:sz w:val="24"/>
      <w:szCs w:val="24"/>
    </w:rPr>
  </w:style>
  <w:style w:type="paragraph" w:styleId="List">
    <w:name w:val="List"/>
    <w:basedOn w:val="Normal"/>
    <w:rsid w:val="00140FC3"/>
    <w:pPr>
      <w:ind w:left="283" w:hanging="283"/>
      <w:contextualSpacing/>
    </w:pPr>
  </w:style>
  <w:style w:type="paragraph" w:styleId="List2">
    <w:name w:val="List 2"/>
    <w:basedOn w:val="Normal"/>
    <w:rsid w:val="00140FC3"/>
    <w:pPr>
      <w:ind w:left="566" w:hanging="283"/>
      <w:contextualSpacing/>
    </w:pPr>
  </w:style>
  <w:style w:type="paragraph" w:styleId="List3">
    <w:name w:val="List 3"/>
    <w:basedOn w:val="Normal"/>
    <w:rsid w:val="00140FC3"/>
    <w:pPr>
      <w:ind w:left="849" w:hanging="283"/>
      <w:contextualSpacing/>
    </w:pPr>
  </w:style>
  <w:style w:type="paragraph" w:styleId="List4">
    <w:name w:val="List 4"/>
    <w:basedOn w:val="Normal"/>
    <w:rsid w:val="00140FC3"/>
    <w:pPr>
      <w:ind w:left="1132" w:hanging="283"/>
      <w:contextualSpacing/>
    </w:pPr>
  </w:style>
  <w:style w:type="paragraph" w:styleId="List5">
    <w:name w:val="List 5"/>
    <w:basedOn w:val="Normal"/>
    <w:rsid w:val="00140FC3"/>
    <w:pPr>
      <w:ind w:left="1415" w:hanging="283"/>
      <w:contextualSpacing/>
    </w:pPr>
  </w:style>
  <w:style w:type="paragraph" w:styleId="ListBullet">
    <w:name w:val="List Bullet"/>
    <w:basedOn w:val="Normal"/>
    <w:rsid w:val="00140FC3"/>
    <w:pPr>
      <w:numPr>
        <w:numId w:val="26"/>
      </w:numPr>
      <w:contextualSpacing/>
    </w:pPr>
  </w:style>
  <w:style w:type="paragraph" w:styleId="ListBullet2">
    <w:name w:val="List Bullet 2"/>
    <w:basedOn w:val="Normal"/>
    <w:rsid w:val="00140FC3"/>
    <w:pPr>
      <w:numPr>
        <w:numId w:val="27"/>
      </w:numPr>
      <w:contextualSpacing/>
    </w:pPr>
  </w:style>
  <w:style w:type="paragraph" w:styleId="ListBullet3">
    <w:name w:val="List Bullet 3"/>
    <w:basedOn w:val="Normal"/>
    <w:rsid w:val="00140FC3"/>
    <w:pPr>
      <w:numPr>
        <w:numId w:val="28"/>
      </w:numPr>
      <w:contextualSpacing/>
    </w:pPr>
  </w:style>
  <w:style w:type="paragraph" w:styleId="ListBullet4">
    <w:name w:val="List Bullet 4"/>
    <w:basedOn w:val="Normal"/>
    <w:rsid w:val="00140FC3"/>
    <w:pPr>
      <w:numPr>
        <w:numId w:val="29"/>
      </w:numPr>
      <w:contextualSpacing/>
    </w:pPr>
  </w:style>
  <w:style w:type="paragraph" w:styleId="ListBullet5">
    <w:name w:val="List Bullet 5"/>
    <w:basedOn w:val="Normal"/>
    <w:rsid w:val="00140FC3"/>
    <w:pPr>
      <w:numPr>
        <w:numId w:val="30"/>
      </w:numPr>
      <w:contextualSpacing/>
    </w:pPr>
  </w:style>
  <w:style w:type="paragraph" w:styleId="ListContinue">
    <w:name w:val="List Continue"/>
    <w:basedOn w:val="Normal"/>
    <w:rsid w:val="00140FC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40FC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40FC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40FC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40FC3"/>
    <w:pPr>
      <w:spacing w:after="120"/>
      <w:ind w:left="1415"/>
      <w:contextualSpacing/>
    </w:pPr>
  </w:style>
  <w:style w:type="paragraph" w:styleId="ListNumber">
    <w:name w:val="List Number"/>
    <w:basedOn w:val="Normal"/>
    <w:rsid w:val="00140FC3"/>
    <w:pPr>
      <w:numPr>
        <w:numId w:val="31"/>
      </w:numPr>
      <w:contextualSpacing/>
    </w:pPr>
  </w:style>
  <w:style w:type="paragraph" w:styleId="ListNumber2">
    <w:name w:val="List Number 2"/>
    <w:basedOn w:val="Normal"/>
    <w:rsid w:val="00140FC3"/>
    <w:pPr>
      <w:numPr>
        <w:numId w:val="32"/>
      </w:numPr>
      <w:contextualSpacing/>
    </w:pPr>
  </w:style>
  <w:style w:type="paragraph" w:styleId="ListNumber3">
    <w:name w:val="List Number 3"/>
    <w:basedOn w:val="Normal"/>
    <w:rsid w:val="00140FC3"/>
    <w:pPr>
      <w:numPr>
        <w:numId w:val="33"/>
      </w:numPr>
      <w:contextualSpacing/>
    </w:pPr>
  </w:style>
  <w:style w:type="paragraph" w:styleId="ListNumber4">
    <w:name w:val="List Number 4"/>
    <w:basedOn w:val="Normal"/>
    <w:rsid w:val="00140FC3"/>
    <w:pPr>
      <w:numPr>
        <w:numId w:val="34"/>
      </w:numPr>
      <w:contextualSpacing/>
    </w:pPr>
  </w:style>
  <w:style w:type="paragraph" w:styleId="ListNumber5">
    <w:name w:val="List Number 5"/>
    <w:basedOn w:val="Normal"/>
    <w:rsid w:val="00140FC3"/>
    <w:pPr>
      <w:numPr>
        <w:numId w:val="35"/>
      </w:numPr>
      <w:contextualSpacing/>
    </w:pPr>
  </w:style>
  <w:style w:type="paragraph" w:styleId="MacroText">
    <w:name w:val="macro"/>
    <w:link w:val="MacroTextChar"/>
    <w:rsid w:val="00140F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Arial"/>
    </w:rPr>
  </w:style>
  <w:style w:type="character" w:customStyle="1" w:styleId="MacroTextChar">
    <w:name w:val="Macro Text Char"/>
    <w:basedOn w:val="DefaultParagraphFont"/>
    <w:link w:val="MacroText"/>
    <w:rsid w:val="00140FC3"/>
    <w:rPr>
      <w:rFonts w:ascii="Consolas" w:hAnsi="Consolas" w:cs="Arial"/>
    </w:rPr>
  </w:style>
  <w:style w:type="paragraph" w:styleId="MessageHeader">
    <w:name w:val="Message Header"/>
    <w:basedOn w:val="Normal"/>
    <w:link w:val="MessageHeaderChar"/>
    <w:rsid w:val="00140F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40FC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40FC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40FC3"/>
  </w:style>
  <w:style w:type="character" w:customStyle="1" w:styleId="NoteHeadingChar">
    <w:name w:val="Note Heading Char"/>
    <w:basedOn w:val="DefaultParagraphFont"/>
    <w:link w:val="NoteHeading"/>
    <w:rsid w:val="00140FC3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rsid w:val="00140FC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40FC3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40F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FC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40FC3"/>
  </w:style>
  <w:style w:type="character" w:customStyle="1" w:styleId="SalutationChar">
    <w:name w:val="Salutation Char"/>
    <w:basedOn w:val="DefaultParagraphFont"/>
    <w:link w:val="Salutation"/>
    <w:rsid w:val="00140FC3"/>
    <w:rPr>
      <w:rFonts w:ascii="Arial" w:hAnsi="Arial" w:cs="Arial"/>
      <w:sz w:val="24"/>
      <w:szCs w:val="24"/>
    </w:rPr>
  </w:style>
  <w:style w:type="paragraph" w:styleId="Signature">
    <w:name w:val="Signature"/>
    <w:basedOn w:val="Normal"/>
    <w:link w:val="SignatureChar"/>
    <w:rsid w:val="00140FC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40FC3"/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40F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40F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140FC3"/>
    <w:pPr>
      <w:ind w:left="240" w:hanging="240"/>
    </w:pPr>
  </w:style>
  <w:style w:type="paragraph" w:styleId="TableofFigures">
    <w:name w:val="table of figures"/>
    <w:basedOn w:val="Normal"/>
    <w:next w:val="Normal"/>
    <w:rsid w:val="00140FC3"/>
  </w:style>
  <w:style w:type="paragraph" w:styleId="Title">
    <w:name w:val="Title"/>
    <w:basedOn w:val="Normal"/>
    <w:next w:val="Normal"/>
    <w:link w:val="TitleChar"/>
    <w:qFormat/>
    <w:rsid w:val="00140F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140FC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140FC3"/>
    <w:pPr>
      <w:spacing w:after="100"/>
    </w:pPr>
  </w:style>
  <w:style w:type="paragraph" w:styleId="TOC2">
    <w:name w:val="toc 2"/>
    <w:basedOn w:val="Normal"/>
    <w:next w:val="Normal"/>
    <w:autoRedefine/>
    <w:rsid w:val="00140FC3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140FC3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140FC3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140FC3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140FC3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140FC3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140FC3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140FC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F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documenttasks/documenttasks1.xml><?xml version="1.0" encoding="utf-8"?>
<t:Tasks xmlns:t="http://schemas.microsoft.com/office/tasks/2019/documenttasks" xmlns:oel="http://schemas.microsoft.com/office/2019/extlst">
  <t:Task id="{5A9AE446-9FC1-4815-BEE7-991A0795847F}">
    <t:Anchor>
      <t:Comment id="599009325"/>
    </t:Anchor>
    <t:History>
      <t:Event id="{8B5005ED-8AA2-490E-A008-0FD88F9F8771}" time="2021-01-26T20:20:41Z">
        <t:Attribution userId="S::jalland@turing.ac.uk::1b07108b-3d2c-424d-86da-e44312138b68" userProvider="AD" userName="Julie Alland"/>
        <t:Anchor>
          <t:Comment id="303047047"/>
        </t:Anchor>
        <t:Create/>
      </t:Event>
      <t:Event id="{0946B293-34DE-4745-B1A1-AB516AAC584F}" time="2021-01-26T20:20:41Z">
        <t:Attribution userId="S::jalland@turing.ac.uk::1b07108b-3d2c-424d-86da-e44312138b68" userProvider="AD" userName="Julie Alland"/>
        <t:Anchor>
          <t:Comment id="303047047"/>
        </t:Anchor>
        <t:Assign userId="S::BMurton@turing.ac.uk::e6ee8eea-a154-4369-be6e-e293573b78e7" userProvider="AD" userName="Ben Murton"/>
      </t:Event>
      <t:Event id="{191183E7-30E9-4CC8-943C-6B25DB9D0B72}" time="2021-01-26T20:20:41Z">
        <t:Attribution userId="S::jalland@turing.ac.uk::1b07108b-3d2c-424d-86da-e44312138b68" userProvider="AD" userName="Julie Alland"/>
        <t:Anchor>
          <t:Comment id="303047047"/>
        </t:Anchor>
        <t:SetTitle title="@Ben Murton please could you suggest alternative? Thanks"/>
      </t:Event>
    </t:History>
  </t:Task>
  <t:Task id="{A867F61B-6D5D-4DBE-892B-8B955CF22BBC}">
    <t:Anchor>
      <t:Comment id="456389082"/>
    </t:Anchor>
    <t:History>
      <t:Event id="{EF8D7256-13CF-4125-8341-D7E87456004D}" time="2021-01-26T20:21:46Z">
        <t:Attribution userId="S::jalland@turing.ac.uk::1b07108b-3d2c-424d-86da-e44312138b68" userProvider="AD" userName="Julie Alland"/>
        <t:Anchor>
          <t:Comment id="1937153016"/>
        </t:Anchor>
        <t:Create/>
      </t:Event>
      <t:Event id="{FD07D8A4-34C7-4CF2-AE87-1A613D7F9A82}" time="2021-01-26T20:21:46Z">
        <t:Attribution userId="S::jalland@turing.ac.uk::1b07108b-3d2c-424d-86da-e44312138b68" userProvider="AD" userName="Julie Alland"/>
        <t:Anchor>
          <t:Comment id="1937153016"/>
        </t:Anchor>
        <t:Assign userId="S::cfernandes@turing.ac.uk::c3eadf97-d091-45f7-860c-fba96dde1db4" userProvider="AD" userName="Cybele Fernandes"/>
      </t:Event>
      <t:Event id="{4CD1228E-6F47-4C07-9212-876F94FF6A77}" time="2021-01-26T20:21:46Z">
        <t:Attribution userId="S::jalland@turing.ac.uk::1b07108b-3d2c-424d-86da-e44312138b68" userProvider="AD" userName="Julie Alland"/>
        <t:Anchor>
          <t:Comment id="1937153016"/>
        </t:Anchor>
        <t:SetTitle title="@Cybele Fernandes please can this be updated Thanks"/>
      </t:Event>
      <t:Event id="{E20D1D74-2DED-4730-9DE0-16F67876D277}" time="2021-02-04T08:09:36.838Z">
        <t:Attribution userId="S::cfernandes@turing.ac.uk::c3eadf97-d091-45f7-860c-fba96dde1db4" userProvider="AD" userName="Cybele Fernande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A62DCEA4FAE4394823B509BA2709F" ma:contentTypeVersion="" ma:contentTypeDescription="Create a new document." ma:contentTypeScope="" ma:versionID="ee665c645bbbe22f57120ba3d43d2af6">
  <xsd:schema xmlns:xsd="http://www.w3.org/2001/XMLSchema" xmlns:xs="http://www.w3.org/2001/XMLSchema" xmlns:p="http://schemas.microsoft.com/office/2006/metadata/properties" xmlns:ns2="ddc16f2e-ac79-420b-bf02-152a3fab2b22" xmlns:ns3="e5618448-e42b-40ea-80d2-fe7c2030a18b" targetNamespace="http://schemas.microsoft.com/office/2006/metadata/properties" ma:root="true" ma:fieldsID="71a32d6d276283c5bfe2051f4668445b" ns2:_="" ns3:_="">
    <xsd:import namespace="ddc16f2e-ac79-420b-bf02-152a3fab2b22"/>
    <xsd:import namespace="e5618448-e42b-40ea-80d2-fe7c2030a1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6f2e-ac79-420b-bf02-152a3fab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8448-e42b-40ea-80d2-fe7c2030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c16f2e-ac79-420b-bf02-152a3fab2b22">
      <UserInfo>
        <DisplayName>Anjali Mazumder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42E1A1-9155-461E-A7E1-3A8C7E548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A18EE-9D4F-452F-85FC-A3069259D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5B2F-F5A6-419F-8E16-133A2CAA0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6f2e-ac79-420b-bf02-152a3fab2b22"/>
    <ds:schemaRef ds:uri="e5618448-e42b-40ea-80d2-fe7c2030a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79087-842C-4BD7-80AA-99D40B7E390D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e5618448-e42b-40ea-80d2-fe7c2030a18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dc16f2e-ac79-420b-bf02-152a3fab2b22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2619</Words>
  <Characters>15767</Characters>
  <Application>Microsoft Office Word</Application>
  <DocSecurity>10</DocSecurity>
  <Lines>1433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Kimberley Van Russelt</cp:lastModifiedBy>
  <cp:revision>9</cp:revision>
  <cp:lastPrinted>2021-09-09T15:39:00Z</cp:lastPrinted>
  <dcterms:created xsi:type="dcterms:W3CDTF">2021-09-21T14:30:00Z</dcterms:created>
  <dcterms:modified xsi:type="dcterms:W3CDTF">2021-09-21T14:47:00Z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0x01010059AA62DCEA4FAE4394823B509BA2709F</vt:lpwstr>
  </property>
</Properties>
</file>